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E8" w:rsidRPr="004916FE" w:rsidRDefault="006673E8" w:rsidP="004916FE">
      <w:pPr>
        <w:spacing w:line="480" w:lineRule="auto"/>
        <w:jc w:val="center"/>
        <w:rPr>
          <w:rFonts w:ascii="Times New Roman" w:hAnsi="Times New Roman" w:cs="Times New Roman"/>
          <w:color w:val="FF0000"/>
          <w:sz w:val="24"/>
          <w:szCs w:val="24"/>
        </w:rPr>
      </w:pPr>
      <w:r w:rsidRPr="004916FE">
        <w:rPr>
          <w:rFonts w:ascii="Times New Roman" w:hAnsi="Times New Roman" w:cs="Times New Roman"/>
          <w:noProof/>
          <w:color w:val="FF0000"/>
          <w:sz w:val="24"/>
          <w:szCs w:val="24"/>
        </w:rPr>
        <w:drawing>
          <wp:inline distT="0" distB="0" distL="0" distR="0">
            <wp:extent cx="3810000" cy="2057400"/>
            <wp:effectExtent l="0" t="0" r="0" b="0"/>
            <wp:docPr id="2" name="Picture 2" descr="C:\Users\Mekayla\Desktop\16 Conference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kayla\Desktop\16 Conference Logo 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rsidR="00D16E37" w:rsidRPr="004916FE" w:rsidRDefault="00D16E37" w:rsidP="004916FE">
      <w:pPr>
        <w:spacing w:line="480" w:lineRule="auto"/>
        <w:jc w:val="center"/>
        <w:rPr>
          <w:rFonts w:ascii="Times New Roman" w:hAnsi="Times New Roman" w:cs="Times New Roman"/>
          <w:sz w:val="24"/>
          <w:szCs w:val="24"/>
        </w:rPr>
      </w:pPr>
      <w:r w:rsidRPr="004916FE">
        <w:rPr>
          <w:rFonts w:ascii="Times New Roman" w:hAnsi="Times New Roman" w:cs="Times New Roman"/>
          <w:sz w:val="24"/>
          <w:szCs w:val="24"/>
        </w:rPr>
        <w:t>(FCEC, 2016).</w:t>
      </w:r>
    </w:p>
    <w:p w:rsidR="00256470" w:rsidRPr="004916FE" w:rsidRDefault="00256470" w:rsidP="004916FE">
      <w:pPr>
        <w:spacing w:line="480" w:lineRule="auto"/>
        <w:jc w:val="center"/>
        <w:rPr>
          <w:rFonts w:ascii="Times New Roman" w:hAnsi="Times New Roman" w:cs="Times New Roman"/>
          <w:b/>
          <w:sz w:val="24"/>
          <w:szCs w:val="24"/>
        </w:rPr>
      </w:pPr>
      <w:r w:rsidRPr="004916FE">
        <w:rPr>
          <w:rFonts w:ascii="Times New Roman" w:hAnsi="Times New Roman" w:cs="Times New Roman"/>
          <w:b/>
          <w:sz w:val="24"/>
          <w:szCs w:val="24"/>
        </w:rPr>
        <w:t>Florida Council for Exceptional Children Teach-In: Inclusion, Involvement and Innovation</w:t>
      </w:r>
    </w:p>
    <w:p w:rsidR="007C2BF4" w:rsidRPr="004916FE" w:rsidRDefault="007C2BF4"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ab/>
      </w:r>
      <w:r w:rsidR="006376A3" w:rsidRPr="004916FE">
        <w:rPr>
          <w:rFonts w:ascii="Times New Roman" w:hAnsi="Times New Roman" w:cs="Times New Roman"/>
          <w:sz w:val="24"/>
          <w:szCs w:val="24"/>
        </w:rPr>
        <w:t>The Council for Exceptional Children is an international community of professionals who are the voice and vision of special and gifted children. The CEC’s mission is to improve, through excellence and advocacy, the education and quality of life for children and youth with exceptionalities and to enhance the engagement of their families</w:t>
      </w:r>
      <w:r w:rsidR="00D16E37" w:rsidRPr="004916FE">
        <w:rPr>
          <w:rFonts w:ascii="Times New Roman" w:hAnsi="Times New Roman" w:cs="Times New Roman"/>
          <w:sz w:val="24"/>
          <w:szCs w:val="24"/>
        </w:rPr>
        <w:t xml:space="preserve"> (FCEC, 2016)</w:t>
      </w:r>
      <w:r w:rsidR="006376A3" w:rsidRPr="004916FE">
        <w:rPr>
          <w:rFonts w:ascii="Times New Roman" w:hAnsi="Times New Roman" w:cs="Times New Roman"/>
          <w:sz w:val="24"/>
          <w:szCs w:val="24"/>
        </w:rPr>
        <w:t xml:space="preserve">. </w:t>
      </w:r>
      <w:r w:rsidRPr="004916FE">
        <w:rPr>
          <w:rFonts w:ascii="Times New Roman" w:hAnsi="Times New Roman" w:cs="Times New Roman"/>
          <w:sz w:val="24"/>
          <w:szCs w:val="24"/>
        </w:rPr>
        <w:t xml:space="preserve">My attendance at the Florida Council for Exceptional Children’s 2016 </w:t>
      </w:r>
      <w:r w:rsidRPr="004916FE">
        <w:rPr>
          <w:rFonts w:ascii="Times New Roman" w:hAnsi="Times New Roman" w:cs="Times New Roman"/>
          <w:i/>
          <w:sz w:val="24"/>
          <w:szCs w:val="24"/>
        </w:rPr>
        <w:t>Teach-IN: Inclusion, Involvement and Innovation</w:t>
      </w:r>
      <w:r w:rsidRPr="004916FE">
        <w:rPr>
          <w:rFonts w:ascii="Times New Roman" w:hAnsi="Times New Roman" w:cs="Times New Roman"/>
          <w:sz w:val="24"/>
          <w:szCs w:val="24"/>
        </w:rPr>
        <w:t xml:space="preserve"> was an inspiring professional development opportunity that has furthered my career as a preservice teacher. Members of the local and state CEC board were in attendance,</w:t>
      </w:r>
      <w:r w:rsidR="006376A3" w:rsidRPr="004916FE">
        <w:rPr>
          <w:rFonts w:ascii="Times New Roman" w:hAnsi="Times New Roman" w:cs="Times New Roman"/>
          <w:sz w:val="24"/>
          <w:szCs w:val="24"/>
        </w:rPr>
        <w:t xml:space="preserve"> Superintendents from various school districts were present,</w:t>
      </w:r>
      <w:r w:rsidRPr="004916FE">
        <w:rPr>
          <w:rFonts w:ascii="Times New Roman" w:hAnsi="Times New Roman" w:cs="Times New Roman"/>
          <w:sz w:val="24"/>
          <w:szCs w:val="24"/>
        </w:rPr>
        <w:t xml:space="preserve"> as well as a representative from the Florida Department of Education. </w:t>
      </w:r>
      <w:r w:rsidR="006376A3" w:rsidRPr="004916FE">
        <w:rPr>
          <w:rFonts w:ascii="Times New Roman" w:hAnsi="Times New Roman" w:cs="Times New Roman"/>
          <w:sz w:val="24"/>
          <w:szCs w:val="24"/>
        </w:rPr>
        <w:t>T</w:t>
      </w:r>
      <w:r w:rsidR="001C79B5" w:rsidRPr="004916FE">
        <w:rPr>
          <w:rFonts w:ascii="Times New Roman" w:hAnsi="Times New Roman" w:cs="Times New Roman"/>
          <w:sz w:val="24"/>
          <w:szCs w:val="24"/>
        </w:rPr>
        <w:t xml:space="preserve">hroughout the </w:t>
      </w:r>
      <w:r w:rsidR="006376A3" w:rsidRPr="004916FE">
        <w:rPr>
          <w:rFonts w:ascii="Times New Roman" w:hAnsi="Times New Roman" w:cs="Times New Roman"/>
          <w:sz w:val="24"/>
          <w:szCs w:val="24"/>
        </w:rPr>
        <w:t>3-day</w:t>
      </w:r>
      <w:r w:rsidR="001C79B5" w:rsidRPr="004916FE">
        <w:rPr>
          <w:rFonts w:ascii="Times New Roman" w:hAnsi="Times New Roman" w:cs="Times New Roman"/>
          <w:sz w:val="24"/>
          <w:szCs w:val="24"/>
        </w:rPr>
        <w:t xml:space="preserve"> experience I was able to collaborate with experts in the field, as well as provide my own insight from the perspective of an undergraduate student</w:t>
      </w:r>
      <w:r w:rsidR="006376A3" w:rsidRPr="004916FE">
        <w:rPr>
          <w:rFonts w:ascii="Times New Roman" w:hAnsi="Times New Roman" w:cs="Times New Roman"/>
          <w:sz w:val="24"/>
          <w:szCs w:val="24"/>
        </w:rPr>
        <w:t>.  The conference focused on 6 components of reinventing special education, including: a shift in focus from Regulatory Compliance to Result Drive Accountability, the multi-tiered system of supports</w:t>
      </w:r>
      <w:r w:rsidR="007C6C5C" w:rsidRPr="004916FE">
        <w:rPr>
          <w:rFonts w:ascii="Times New Roman" w:hAnsi="Times New Roman" w:cs="Times New Roman"/>
          <w:sz w:val="24"/>
          <w:szCs w:val="24"/>
        </w:rPr>
        <w:t xml:space="preserve"> (MTSS)</w:t>
      </w:r>
      <w:r w:rsidR="006376A3" w:rsidRPr="004916FE">
        <w:rPr>
          <w:rFonts w:ascii="Times New Roman" w:hAnsi="Times New Roman" w:cs="Times New Roman"/>
          <w:sz w:val="24"/>
          <w:szCs w:val="24"/>
        </w:rPr>
        <w:t>, Individual Growth Plans for students below 35</w:t>
      </w:r>
      <w:r w:rsidR="006376A3" w:rsidRPr="004916FE">
        <w:rPr>
          <w:rFonts w:ascii="Times New Roman" w:hAnsi="Times New Roman" w:cs="Times New Roman"/>
          <w:sz w:val="24"/>
          <w:szCs w:val="24"/>
          <w:vertAlign w:val="superscript"/>
        </w:rPr>
        <w:t>th</w:t>
      </w:r>
      <w:r w:rsidR="006376A3" w:rsidRPr="004916FE">
        <w:rPr>
          <w:rFonts w:ascii="Times New Roman" w:hAnsi="Times New Roman" w:cs="Times New Roman"/>
          <w:sz w:val="24"/>
          <w:szCs w:val="24"/>
        </w:rPr>
        <w:t xml:space="preserve"> percentile on screening assessments, certification and licensure based on </w:t>
      </w:r>
      <w:r w:rsidR="006376A3" w:rsidRPr="004916FE">
        <w:rPr>
          <w:rFonts w:ascii="Times New Roman" w:hAnsi="Times New Roman" w:cs="Times New Roman"/>
          <w:sz w:val="24"/>
          <w:szCs w:val="24"/>
        </w:rPr>
        <w:lastRenderedPageBreak/>
        <w:t>demonstrated skills, flexibility in the use of local/state/federal funds, and IDEA eligibility only for those whose</w:t>
      </w:r>
      <w:r w:rsidR="007C6C5C" w:rsidRPr="004916FE">
        <w:rPr>
          <w:rFonts w:ascii="Times New Roman" w:hAnsi="Times New Roman" w:cs="Times New Roman"/>
          <w:sz w:val="24"/>
          <w:szCs w:val="24"/>
        </w:rPr>
        <w:t xml:space="preserve"> disability has a</w:t>
      </w:r>
      <w:r w:rsidR="006376A3" w:rsidRPr="004916FE">
        <w:rPr>
          <w:rFonts w:ascii="Times New Roman" w:hAnsi="Times New Roman" w:cs="Times New Roman"/>
          <w:sz w:val="24"/>
          <w:szCs w:val="24"/>
        </w:rPr>
        <w:t xml:space="preserve"> significant adverse</w:t>
      </w:r>
      <w:r w:rsidR="007C6C5C" w:rsidRPr="004916FE">
        <w:rPr>
          <w:rFonts w:ascii="Times New Roman" w:hAnsi="Times New Roman" w:cs="Times New Roman"/>
          <w:sz w:val="24"/>
          <w:szCs w:val="24"/>
        </w:rPr>
        <w:t xml:space="preserve"> impact on learning and development. The MTSS has replaced the “wait to fail” special education eligibility models.</w:t>
      </w:r>
      <w:r w:rsidR="007C6C5C" w:rsidRPr="004916FE">
        <w:rPr>
          <w:rFonts w:ascii="Times New Roman" w:hAnsi="Times New Roman" w:cs="Times New Roman"/>
          <w:color w:val="FF0000"/>
          <w:sz w:val="24"/>
          <w:szCs w:val="24"/>
        </w:rPr>
        <w:t xml:space="preserve"> </w:t>
      </w:r>
    </w:p>
    <w:p w:rsidR="007C6C5C" w:rsidRPr="004916FE" w:rsidRDefault="007C6C5C"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ab/>
        <w:t xml:space="preserve">An innovation introduced in the beginning of the conference was the inclusion of music therapy to meet student’s needs. An educator from Oak Park School in Sarasota presented the impact of using music in a therapeutic relationship to reach physical, cognitive, social-emotional and academic goals with his students. The student’s joy and progress was evidenced by their smiles recorded as they danced, sang, played instruments and listened to music at the school. As an advocate for the arts in education, I was inspired by the impact of music on the lives of Sarasota students. </w:t>
      </w:r>
    </w:p>
    <w:p w:rsidR="00256470" w:rsidRPr="004916FE" w:rsidRDefault="007C6C5C" w:rsidP="004916FE">
      <w:pPr>
        <w:spacing w:line="480" w:lineRule="auto"/>
        <w:jc w:val="center"/>
        <w:rPr>
          <w:rFonts w:ascii="Times New Roman" w:hAnsi="Times New Roman" w:cs="Times New Roman"/>
          <w:b/>
          <w:sz w:val="24"/>
          <w:szCs w:val="24"/>
        </w:rPr>
      </w:pPr>
      <w:r w:rsidRPr="004916FE">
        <w:rPr>
          <w:rFonts w:ascii="Times New Roman" w:hAnsi="Times New Roman" w:cs="Times New Roman"/>
          <w:b/>
          <w:sz w:val="24"/>
          <w:szCs w:val="24"/>
        </w:rPr>
        <w:t xml:space="preserve"> </w:t>
      </w:r>
      <w:r w:rsidR="00256470" w:rsidRPr="004916FE">
        <w:rPr>
          <w:rFonts w:ascii="Times New Roman" w:hAnsi="Times New Roman" w:cs="Times New Roman"/>
          <w:b/>
          <w:sz w:val="24"/>
          <w:szCs w:val="24"/>
        </w:rPr>
        <w:t>“Town Hall Meeting”</w:t>
      </w:r>
    </w:p>
    <w:p w:rsidR="0010109B" w:rsidRPr="004916FE" w:rsidRDefault="0010109B" w:rsidP="004916FE">
      <w:pPr>
        <w:spacing w:line="480" w:lineRule="auto"/>
        <w:ind w:firstLine="360"/>
        <w:jc w:val="center"/>
        <w:rPr>
          <w:rFonts w:ascii="Times New Roman" w:hAnsi="Times New Roman" w:cs="Times New Roman"/>
          <w:i/>
          <w:sz w:val="24"/>
          <w:szCs w:val="24"/>
        </w:rPr>
      </w:pPr>
      <w:r w:rsidRPr="004916FE">
        <w:rPr>
          <w:rFonts w:ascii="Times New Roman" w:hAnsi="Times New Roman" w:cs="Times New Roman"/>
          <w:i/>
          <w:sz w:val="24"/>
          <w:szCs w:val="24"/>
        </w:rPr>
        <w:t>The conference began with an informative and reflective presentation by the respectable Dr. Bill Heller, Dr. Rosalind Hall and Dr. Fartun Mohamud.</w:t>
      </w:r>
    </w:p>
    <w:p w:rsidR="00256470" w:rsidRPr="004916FE" w:rsidRDefault="001A2360"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 xml:space="preserve">Dr. Bill Heller, a University of South Florida (St. Pete campus) professor, </w:t>
      </w:r>
      <w:r w:rsidR="00256470" w:rsidRPr="004916FE">
        <w:rPr>
          <w:rFonts w:ascii="Times New Roman" w:hAnsi="Times New Roman" w:cs="Times New Roman"/>
          <w:sz w:val="24"/>
          <w:szCs w:val="24"/>
        </w:rPr>
        <w:t>has an outstanding history of involvement in special education</w:t>
      </w:r>
      <w:r w:rsidRPr="004916FE">
        <w:rPr>
          <w:rFonts w:ascii="Times New Roman" w:hAnsi="Times New Roman" w:cs="Times New Roman"/>
          <w:sz w:val="24"/>
          <w:szCs w:val="24"/>
        </w:rPr>
        <w:t xml:space="preserve">; </w:t>
      </w:r>
      <w:r w:rsidR="00256470" w:rsidRPr="004916FE">
        <w:rPr>
          <w:rFonts w:ascii="Times New Roman" w:hAnsi="Times New Roman" w:cs="Times New Roman"/>
          <w:sz w:val="24"/>
          <w:szCs w:val="24"/>
        </w:rPr>
        <w:t>his influence is recognized from the 1950’s to now.</w:t>
      </w:r>
      <w:r w:rsidR="00B712B4" w:rsidRPr="004916FE">
        <w:rPr>
          <w:rFonts w:ascii="Times New Roman" w:hAnsi="Times New Roman" w:cs="Times New Roman"/>
          <w:sz w:val="24"/>
          <w:szCs w:val="24"/>
        </w:rPr>
        <w:t xml:space="preserve"> The charming</w:t>
      </w:r>
      <w:r w:rsidR="00256470" w:rsidRPr="004916FE">
        <w:rPr>
          <w:rFonts w:ascii="Times New Roman" w:hAnsi="Times New Roman" w:cs="Times New Roman"/>
          <w:sz w:val="24"/>
          <w:szCs w:val="24"/>
        </w:rPr>
        <w:t xml:space="preserve"> and witty professional shared historical documents</w:t>
      </w:r>
      <w:r w:rsidRPr="004916FE">
        <w:rPr>
          <w:rFonts w:ascii="Times New Roman" w:hAnsi="Times New Roman" w:cs="Times New Roman"/>
          <w:sz w:val="24"/>
          <w:szCs w:val="24"/>
        </w:rPr>
        <w:t xml:space="preserve"> dating back to </w:t>
      </w:r>
      <w:r w:rsidR="00256470" w:rsidRPr="004916FE">
        <w:rPr>
          <w:rFonts w:ascii="Times New Roman" w:hAnsi="Times New Roman" w:cs="Times New Roman"/>
          <w:sz w:val="24"/>
          <w:szCs w:val="24"/>
        </w:rPr>
        <w:t>the 1960’</w:t>
      </w:r>
      <w:r w:rsidRPr="004916FE">
        <w:rPr>
          <w:rFonts w:ascii="Times New Roman" w:hAnsi="Times New Roman" w:cs="Times New Roman"/>
          <w:sz w:val="24"/>
          <w:szCs w:val="24"/>
        </w:rPr>
        <w:t>s</w:t>
      </w:r>
      <w:r w:rsidR="00256470" w:rsidRPr="004916FE">
        <w:rPr>
          <w:rFonts w:ascii="Times New Roman" w:hAnsi="Times New Roman" w:cs="Times New Roman"/>
          <w:sz w:val="24"/>
          <w:szCs w:val="24"/>
        </w:rPr>
        <w:t>. Progress in exceptional student education is especially evident in the case of the 1962 brochure addressing “Mongolism,” now known as Down’s syndrome</w:t>
      </w:r>
      <w:r w:rsidR="00182AC1" w:rsidRPr="004916FE">
        <w:rPr>
          <w:rFonts w:ascii="Times New Roman" w:hAnsi="Times New Roman" w:cs="Times New Roman"/>
          <w:sz w:val="24"/>
          <w:szCs w:val="24"/>
        </w:rPr>
        <w:t xml:space="preserve"> (Heller, 2016)</w:t>
      </w:r>
      <w:r w:rsidR="00256470" w:rsidRPr="004916FE">
        <w:rPr>
          <w:rFonts w:ascii="Times New Roman" w:hAnsi="Times New Roman" w:cs="Times New Roman"/>
          <w:sz w:val="24"/>
          <w:szCs w:val="24"/>
        </w:rPr>
        <w:t xml:space="preserve">. </w:t>
      </w:r>
      <w:r w:rsidR="007C6C5C" w:rsidRPr="004916FE">
        <w:rPr>
          <w:rFonts w:ascii="Times New Roman" w:hAnsi="Times New Roman" w:cs="Times New Roman"/>
          <w:sz w:val="24"/>
          <w:szCs w:val="24"/>
        </w:rPr>
        <w:t>Since P.L. 94-142’s mandate of a free and appropriate public education (FAPE) in the least restrictive environment (LRE), students with disabilities have had full access to schools and many spend most of their day in the general education classroom.</w:t>
      </w:r>
      <w:r w:rsidR="00E04224" w:rsidRPr="004916FE">
        <w:rPr>
          <w:rFonts w:ascii="Times New Roman" w:hAnsi="Times New Roman" w:cs="Times New Roman"/>
          <w:sz w:val="24"/>
          <w:szCs w:val="24"/>
        </w:rPr>
        <w:t xml:space="preserve"> </w:t>
      </w:r>
      <w:r w:rsidR="007C6C5C" w:rsidRPr="004916FE">
        <w:rPr>
          <w:rFonts w:ascii="Times New Roman" w:hAnsi="Times New Roman" w:cs="Times New Roman"/>
          <w:sz w:val="24"/>
          <w:szCs w:val="24"/>
        </w:rPr>
        <w:t xml:space="preserve">Instructional resource and technological innovations have changed the nature of teaching and learning, as educators seek to meet the needs of all </w:t>
      </w:r>
      <w:r w:rsidR="007C6C5C" w:rsidRPr="004916FE">
        <w:rPr>
          <w:rFonts w:ascii="Times New Roman" w:hAnsi="Times New Roman" w:cs="Times New Roman"/>
          <w:sz w:val="24"/>
          <w:szCs w:val="24"/>
        </w:rPr>
        <w:lastRenderedPageBreak/>
        <w:t xml:space="preserve">students in the general education classroom. This is supported by an inclusive mindset among educators, with a strong awareness of the range of student needs when planning, programming and identifying improvement efforts. </w:t>
      </w:r>
      <w:r w:rsidR="00256470" w:rsidRPr="004916FE">
        <w:rPr>
          <w:rFonts w:ascii="Times New Roman" w:hAnsi="Times New Roman" w:cs="Times New Roman"/>
          <w:sz w:val="24"/>
          <w:szCs w:val="24"/>
        </w:rPr>
        <w:t>Dr. Heller shared a brief history of special education from his own experiences</w:t>
      </w:r>
      <w:r w:rsidRPr="004916FE">
        <w:rPr>
          <w:rFonts w:ascii="Times New Roman" w:hAnsi="Times New Roman" w:cs="Times New Roman"/>
          <w:sz w:val="24"/>
          <w:szCs w:val="24"/>
        </w:rPr>
        <w:t xml:space="preserve"> and first-hand accounts</w:t>
      </w:r>
      <w:r w:rsidR="00256470" w:rsidRPr="004916FE">
        <w:rPr>
          <w:rFonts w:ascii="Times New Roman" w:hAnsi="Times New Roman" w:cs="Times New Roman"/>
          <w:sz w:val="24"/>
          <w:szCs w:val="24"/>
        </w:rPr>
        <w:t xml:space="preserve">, including public laws, notable conferences and </w:t>
      </w:r>
      <w:r w:rsidRPr="004916FE">
        <w:rPr>
          <w:rFonts w:ascii="Times New Roman" w:hAnsi="Times New Roman" w:cs="Times New Roman"/>
          <w:sz w:val="24"/>
          <w:szCs w:val="24"/>
        </w:rPr>
        <w:t xml:space="preserve">President John F. Kennedy’s significant contributions to the development of special education programs. </w:t>
      </w:r>
      <w:r w:rsidR="006740A6" w:rsidRPr="004916FE">
        <w:rPr>
          <w:rFonts w:ascii="Times New Roman" w:hAnsi="Times New Roman" w:cs="Times New Roman"/>
          <w:sz w:val="24"/>
          <w:szCs w:val="24"/>
        </w:rPr>
        <w:t>Surprisingly, the U.S. Department of Education was not established until President Jimmy Carter instituted the department in 1979</w:t>
      </w:r>
      <w:r w:rsidR="00182AC1" w:rsidRPr="004916FE">
        <w:rPr>
          <w:rFonts w:ascii="Times New Roman" w:hAnsi="Times New Roman" w:cs="Times New Roman"/>
          <w:sz w:val="24"/>
          <w:szCs w:val="24"/>
        </w:rPr>
        <w:t xml:space="preserve"> (Heller, 2016)</w:t>
      </w:r>
      <w:r w:rsidR="006740A6" w:rsidRPr="004916FE">
        <w:rPr>
          <w:rFonts w:ascii="Times New Roman" w:hAnsi="Times New Roman" w:cs="Times New Roman"/>
          <w:sz w:val="24"/>
          <w:szCs w:val="24"/>
        </w:rPr>
        <w:t xml:space="preserve">. </w:t>
      </w:r>
      <w:r w:rsidRPr="004916FE">
        <w:rPr>
          <w:rFonts w:ascii="Times New Roman" w:hAnsi="Times New Roman" w:cs="Times New Roman"/>
          <w:sz w:val="24"/>
          <w:szCs w:val="24"/>
        </w:rPr>
        <w:t xml:space="preserve">Dr. Heller’s wisdom, experiences and extensive knowledge was inspiring and recognized the advancements that have been made toward meeting the needs of students. </w:t>
      </w:r>
    </w:p>
    <w:p w:rsidR="00CF7D4F" w:rsidRPr="004916FE" w:rsidRDefault="00CF7D4F"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Dr. Rosalind Hall received a room of applause as she declared special education as a service, not a place</w:t>
      </w:r>
      <w:r w:rsidR="00182AC1" w:rsidRPr="004916FE">
        <w:rPr>
          <w:rFonts w:ascii="Times New Roman" w:hAnsi="Times New Roman" w:cs="Times New Roman"/>
          <w:sz w:val="24"/>
          <w:szCs w:val="24"/>
        </w:rPr>
        <w:t xml:space="preserve"> (Hall, 2016)</w:t>
      </w:r>
      <w:r w:rsidRPr="004916FE">
        <w:rPr>
          <w:rFonts w:ascii="Times New Roman" w:hAnsi="Times New Roman" w:cs="Times New Roman"/>
          <w:sz w:val="24"/>
          <w:szCs w:val="24"/>
        </w:rPr>
        <w:t xml:space="preserve">. </w:t>
      </w:r>
      <w:r w:rsidR="00635CAB" w:rsidRPr="004916FE">
        <w:rPr>
          <w:rFonts w:ascii="Times New Roman" w:hAnsi="Times New Roman" w:cs="Times New Roman"/>
          <w:sz w:val="24"/>
          <w:szCs w:val="24"/>
        </w:rPr>
        <w:t xml:space="preserve">Educators, administrators and influential members of the CEC emphasized the importance of discussing supports and services first in an IEP meeting, then establishing an appropriate least restrictive environment. </w:t>
      </w:r>
      <w:r w:rsidRPr="004916FE">
        <w:rPr>
          <w:rFonts w:ascii="Times New Roman" w:hAnsi="Times New Roman" w:cs="Times New Roman"/>
          <w:sz w:val="24"/>
          <w:szCs w:val="24"/>
        </w:rPr>
        <w:t>The conference advocated collaboration and cooperation to provide all students with their civil right to a free and appropriate public education</w:t>
      </w:r>
      <w:r w:rsidR="00635CAB" w:rsidRPr="004916FE">
        <w:rPr>
          <w:rFonts w:ascii="Times New Roman" w:hAnsi="Times New Roman" w:cs="Times New Roman"/>
          <w:sz w:val="24"/>
          <w:szCs w:val="24"/>
        </w:rPr>
        <w:t xml:space="preserve">. </w:t>
      </w:r>
      <w:r w:rsidR="009353AE" w:rsidRPr="004916FE">
        <w:rPr>
          <w:rFonts w:ascii="Times New Roman" w:hAnsi="Times New Roman" w:cs="Times New Roman"/>
          <w:sz w:val="24"/>
          <w:szCs w:val="24"/>
        </w:rPr>
        <w:t>Dr. Fartun Mohamud elaborated by declaring mainstreaming practices as a student’s own right</w:t>
      </w:r>
      <w:r w:rsidR="00182AC1" w:rsidRPr="004916FE">
        <w:rPr>
          <w:rFonts w:ascii="Times New Roman" w:hAnsi="Times New Roman" w:cs="Times New Roman"/>
          <w:sz w:val="24"/>
          <w:szCs w:val="24"/>
        </w:rPr>
        <w:t xml:space="preserve"> (Mohamud, 2016)</w:t>
      </w:r>
      <w:r w:rsidR="009353AE" w:rsidRPr="004916FE">
        <w:rPr>
          <w:rFonts w:ascii="Times New Roman" w:hAnsi="Times New Roman" w:cs="Times New Roman"/>
          <w:sz w:val="24"/>
          <w:szCs w:val="24"/>
        </w:rPr>
        <w:t xml:space="preserve">. </w:t>
      </w:r>
      <w:r w:rsidR="00635CAB" w:rsidRPr="004916FE">
        <w:rPr>
          <w:rFonts w:ascii="Times New Roman" w:hAnsi="Times New Roman" w:cs="Times New Roman"/>
          <w:sz w:val="24"/>
          <w:szCs w:val="24"/>
        </w:rPr>
        <w:t>Dr. Hall shared the quickly approaching, July 20</w:t>
      </w:r>
      <w:r w:rsidR="00E1357F" w:rsidRPr="004916FE">
        <w:rPr>
          <w:rFonts w:ascii="Times New Roman" w:hAnsi="Times New Roman" w:cs="Times New Roman"/>
          <w:sz w:val="24"/>
          <w:szCs w:val="24"/>
        </w:rPr>
        <w:t>17</w:t>
      </w:r>
      <w:r w:rsidR="00635CAB" w:rsidRPr="004916FE">
        <w:rPr>
          <w:rFonts w:ascii="Times New Roman" w:hAnsi="Times New Roman" w:cs="Times New Roman"/>
          <w:sz w:val="24"/>
          <w:szCs w:val="24"/>
        </w:rPr>
        <w:t xml:space="preserve">, implementation of the </w:t>
      </w:r>
      <w:r w:rsidR="00635CAB" w:rsidRPr="004916FE">
        <w:rPr>
          <w:rFonts w:ascii="Times New Roman" w:hAnsi="Times New Roman" w:cs="Times New Roman"/>
          <w:i/>
          <w:sz w:val="24"/>
          <w:szCs w:val="24"/>
        </w:rPr>
        <w:t>Every Student Succeeds Act</w:t>
      </w:r>
      <w:r w:rsidR="00635CAB" w:rsidRPr="004916FE">
        <w:rPr>
          <w:rFonts w:ascii="Times New Roman" w:hAnsi="Times New Roman" w:cs="Times New Roman"/>
          <w:sz w:val="24"/>
          <w:szCs w:val="24"/>
        </w:rPr>
        <w:t xml:space="preserve"> (ESSA). The bipartisan bill advances equity in education by </w:t>
      </w:r>
      <w:r w:rsidR="00E1357F" w:rsidRPr="004916FE">
        <w:rPr>
          <w:rFonts w:ascii="Times New Roman" w:hAnsi="Times New Roman" w:cs="Times New Roman"/>
          <w:sz w:val="24"/>
          <w:szCs w:val="24"/>
        </w:rPr>
        <w:t>maintaining</w:t>
      </w:r>
      <w:r w:rsidR="00635CAB" w:rsidRPr="004916FE">
        <w:rPr>
          <w:rFonts w:ascii="Times New Roman" w:hAnsi="Times New Roman" w:cs="Times New Roman"/>
          <w:sz w:val="24"/>
          <w:szCs w:val="24"/>
        </w:rPr>
        <w:t xml:space="preserve"> protections for America’s high-need students through holding all learners to high standards</w:t>
      </w:r>
      <w:r w:rsidR="00182AC1" w:rsidRPr="004916FE">
        <w:rPr>
          <w:rFonts w:ascii="Times New Roman" w:hAnsi="Times New Roman" w:cs="Times New Roman"/>
          <w:sz w:val="24"/>
          <w:szCs w:val="24"/>
        </w:rPr>
        <w:t xml:space="preserve"> (Hall, 2016)</w:t>
      </w:r>
      <w:r w:rsidR="00635CAB" w:rsidRPr="004916FE">
        <w:rPr>
          <w:rFonts w:ascii="Times New Roman" w:hAnsi="Times New Roman" w:cs="Times New Roman"/>
          <w:sz w:val="24"/>
          <w:szCs w:val="24"/>
        </w:rPr>
        <w:t xml:space="preserve">. </w:t>
      </w:r>
      <w:r w:rsidR="00E1357F" w:rsidRPr="004916FE">
        <w:rPr>
          <w:rFonts w:ascii="Times New Roman" w:hAnsi="Times New Roman" w:cs="Times New Roman"/>
          <w:sz w:val="24"/>
          <w:szCs w:val="24"/>
        </w:rPr>
        <w:t xml:space="preserve">The inclusion mindset promoted at the conference endorses all students to achieve expectations that will further their academic, social and lifelong success. </w:t>
      </w:r>
      <w:r w:rsidR="002740D6" w:rsidRPr="004916FE">
        <w:rPr>
          <w:rFonts w:ascii="Times New Roman" w:hAnsi="Times New Roman" w:cs="Times New Roman"/>
          <w:sz w:val="24"/>
          <w:szCs w:val="24"/>
        </w:rPr>
        <w:t xml:space="preserve">With superior instruction and truly knowing your students, a valuable education will be provided to all learners. </w:t>
      </w:r>
      <w:r w:rsidR="00E1357F" w:rsidRPr="004916FE">
        <w:rPr>
          <w:rFonts w:ascii="Times New Roman" w:hAnsi="Times New Roman" w:cs="Times New Roman"/>
          <w:sz w:val="24"/>
          <w:szCs w:val="24"/>
        </w:rPr>
        <w:t xml:space="preserve">The room burst into applause again as Dr. Hall proclaimed Response to </w:t>
      </w:r>
      <w:r w:rsidR="00E1357F" w:rsidRPr="004916FE">
        <w:rPr>
          <w:rFonts w:ascii="Times New Roman" w:hAnsi="Times New Roman" w:cs="Times New Roman"/>
          <w:sz w:val="24"/>
          <w:szCs w:val="24"/>
        </w:rPr>
        <w:lastRenderedPageBreak/>
        <w:t>Intervention as a practice effective educators have always applied, not just a roadmap to ESE</w:t>
      </w:r>
      <w:r w:rsidR="00182AC1" w:rsidRPr="004916FE">
        <w:rPr>
          <w:rFonts w:ascii="Times New Roman" w:hAnsi="Times New Roman" w:cs="Times New Roman"/>
          <w:sz w:val="24"/>
          <w:szCs w:val="24"/>
        </w:rPr>
        <w:t xml:space="preserve"> (Hall, 2016)</w:t>
      </w:r>
      <w:r w:rsidR="00E1357F" w:rsidRPr="004916FE">
        <w:rPr>
          <w:rFonts w:ascii="Times New Roman" w:hAnsi="Times New Roman" w:cs="Times New Roman"/>
          <w:sz w:val="24"/>
          <w:szCs w:val="24"/>
        </w:rPr>
        <w:t xml:space="preserve">. </w:t>
      </w:r>
      <w:r w:rsidR="002740D6" w:rsidRPr="004916FE">
        <w:rPr>
          <w:rFonts w:ascii="Times New Roman" w:hAnsi="Times New Roman" w:cs="Times New Roman"/>
          <w:sz w:val="24"/>
          <w:szCs w:val="24"/>
        </w:rPr>
        <w:t xml:space="preserve"> </w:t>
      </w:r>
    </w:p>
    <w:p w:rsidR="00256470" w:rsidRPr="004916FE" w:rsidRDefault="00256470"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Dr. Fartun Mohamad</w:t>
      </w:r>
      <w:r w:rsidR="009353AE" w:rsidRPr="004916FE">
        <w:rPr>
          <w:rFonts w:ascii="Times New Roman" w:hAnsi="Times New Roman" w:cs="Times New Roman"/>
          <w:sz w:val="24"/>
          <w:szCs w:val="24"/>
        </w:rPr>
        <w:t xml:space="preserve"> led a reflective discussion that </w:t>
      </w:r>
      <w:r w:rsidR="002740D6" w:rsidRPr="004916FE">
        <w:rPr>
          <w:rFonts w:ascii="Times New Roman" w:hAnsi="Times New Roman" w:cs="Times New Roman"/>
          <w:sz w:val="24"/>
          <w:szCs w:val="24"/>
        </w:rPr>
        <w:t>encouraged the conference attendees to engage in thoughtful dialogue with their table.</w:t>
      </w:r>
      <w:r w:rsidR="00FF2E94" w:rsidRPr="004916FE">
        <w:rPr>
          <w:rFonts w:ascii="Times New Roman" w:hAnsi="Times New Roman" w:cs="Times New Roman"/>
          <w:sz w:val="24"/>
          <w:szCs w:val="24"/>
        </w:rPr>
        <w:t xml:space="preserve"> I was able to speak with recognized professionals in the education field about the impact of preservice teacher training and inclusion in classrooms all over the state.</w:t>
      </w:r>
      <w:r w:rsidR="00FF2E94" w:rsidRPr="004916FE">
        <w:rPr>
          <w:rFonts w:ascii="Times New Roman" w:hAnsi="Times New Roman" w:cs="Times New Roman"/>
          <w:color w:val="FF0000"/>
          <w:sz w:val="24"/>
          <w:szCs w:val="24"/>
        </w:rPr>
        <w:t xml:space="preserve"> </w:t>
      </w:r>
      <w:r w:rsidR="00FF2E94" w:rsidRPr="004916FE">
        <w:rPr>
          <w:rFonts w:ascii="Times New Roman" w:hAnsi="Times New Roman" w:cs="Times New Roman"/>
          <w:sz w:val="24"/>
          <w:szCs w:val="24"/>
        </w:rPr>
        <w:t xml:space="preserve">The discussions included a focus on the parent’s power and role in an IEP team. With knowledge from my own studies at the University of South Florida, I was able to contribute to </w:t>
      </w:r>
      <w:r w:rsidR="0089295F" w:rsidRPr="004916FE">
        <w:rPr>
          <w:rFonts w:ascii="Times New Roman" w:hAnsi="Times New Roman" w:cs="Times New Roman"/>
          <w:sz w:val="24"/>
          <w:szCs w:val="24"/>
        </w:rPr>
        <w:t xml:space="preserve">participate in discourse about the disproportionate representation of minority, or culturally/linguistically diverse, students in special education and gifted programs. The conference advocated superior instruction and knowing your students to offer all learners an exceptional academic experience. </w:t>
      </w:r>
    </w:p>
    <w:p w:rsidR="00153C43" w:rsidRPr="004916FE" w:rsidRDefault="00153C43" w:rsidP="004916FE">
      <w:pPr>
        <w:spacing w:line="480" w:lineRule="auto"/>
        <w:ind w:firstLine="360"/>
        <w:jc w:val="center"/>
        <w:rPr>
          <w:rFonts w:ascii="Times New Roman" w:hAnsi="Times New Roman" w:cs="Times New Roman"/>
          <w:b/>
          <w:sz w:val="24"/>
          <w:szCs w:val="24"/>
        </w:rPr>
      </w:pPr>
      <w:r w:rsidRPr="004916FE">
        <w:rPr>
          <w:rFonts w:ascii="Times New Roman" w:hAnsi="Times New Roman" w:cs="Times New Roman"/>
          <w:b/>
          <w:sz w:val="24"/>
          <w:szCs w:val="24"/>
        </w:rPr>
        <w:t>What Can Inclusion Look Like?</w:t>
      </w:r>
    </w:p>
    <w:p w:rsidR="00153C43" w:rsidRPr="004916FE" w:rsidRDefault="00153C43"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ab/>
        <w:t>I attended an exceptional workshop</w:t>
      </w:r>
      <w:r w:rsidR="00E8266E" w:rsidRPr="004916FE">
        <w:rPr>
          <w:rFonts w:ascii="Times New Roman" w:hAnsi="Times New Roman" w:cs="Times New Roman"/>
          <w:sz w:val="24"/>
          <w:szCs w:val="24"/>
        </w:rPr>
        <w:t>, “What Can Inclusion Look Like?”,</w:t>
      </w:r>
      <w:r w:rsidRPr="004916FE">
        <w:rPr>
          <w:rFonts w:ascii="Times New Roman" w:hAnsi="Times New Roman" w:cs="Times New Roman"/>
          <w:sz w:val="24"/>
          <w:szCs w:val="24"/>
        </w:rPr>
        <w:t xml:space="preserve"> presented by Laurel Colgate (who I had the honor of sitting next to for the Town Hall Meeting) and Georgia Plath which addressed how to support the general education teacher, including considerations for what impacts student’s learning and practical supports that can be applied. Laurel Colgate teaches in an innovative inclusion model as a self-contained ESE teacher who also acts a resource teacher as students come in and out of her room. This modified inclusive model allows for learners to be encompassed in a normal setting, while receiving the additional supports they need. </w:t>
      </w:r>
    </w:p>
    <w:p w:rsidR="00E8266E" w:rsidRPr="004916FE" w:rsidRDefault="00153C43"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 xml:space="preserve">The workshop addressed possible medical conditions and disorders of students, various models of inclusion, and information on documents important to assist in instruction. </w:t>
      </w:r>
      <w:r w:rsidR="00BA15A2" w:rsidRPr="004916FE">
        <w:rPr>
          <w:rFonts w:ascii="Times New Roman" w:hAnsi="Times New Roman" w:cs="Times New Roman"/>
          <w:sz w:val="24"/>
          <w:szCs w:val="24"/>
        </w:rPr>
        <w:t xml:space="preserve">Ms. </w:t>
      </w:r>
      <w:r w:rsidR="00BA15A2" w:rsidRPr="004916FE">
        <w:rPr>
          <w:rFonts w:ascii="Times New Roman" w:hAnsi="Times New Roman" w:cs="Times New Roman"/>
          <w:sz w:val="24"/>
          <w:szCs w:val="24"/>
        </w:rPr>
        <w:lastRenderedPageBreak/>
        <w:t>Colgate and Ms. Plath recommended first consider</w:t>
      </w:r>
      <w:r w:rsidR="00E2056E" w:rsidRPr="004916FE">
        <w:rPr>
          <w:rFonts w:ascii="Times New Roman" w:hAnsi="Times New Roman" w:cs="Times New Roman"/>
          <w:sz w:val="24"/>
          <w:szCs w:val="24"/>
        </w:rPr>
        <w:t>ing what data and information has been obtained regarding</w:t>
      </w:r>
      <w:r w:rsidR="00BA15A2" w:rsidRPr="004916FE">
        <w:rPr>
          <w:rFonts w:ascii="Times New Roman" w:hAnsi="Times New Roman" w:cs="Times New Roman"/>
          <w:sz w:val="24"/>
          <w:szCs w:val="24"/>
        </w:rPr>
        <w:t xml:space="preserve"> a student, from the IEP meetings/plans and cumulative files, and being proactive when recognizing a student’s strengths and deficits in academic, social skills and classroom behaviors. The workshop gave practical strategies for setting students up for success by teaching organizational skills and student’s responsibilities, including using a timer, providing checklists, giving explicit instructions daily (through visual and verbal directions) that support student’s executive functioning</w:t>
      </w:r>
      <w:r w:rsidR="00182AC1" w:rsidRPr="004916FE">
        <w:rPr>
          <w:rFonts w:ascii="Times New Roman" w:hAnsi="Times New Roman" w:cs="Times New Roman"/>
          <w:sz w:val="24"/>
          <w:szCs w:val="24"/>
        </w:rPr>
        <w:t xml:space="preserve"> (Colgate &amp; Plath, 2016)</w:t>
      </w:r>
      <w:r w:rsidR="00BA15A2" w:rsidRPr="004916FE">
        <w:rPr>
          <w:rFonts w:ascii="Times New Roman" w:hAnsi="Times New Roman" w:cs="Times New Roman"/>
          <w:sz w:val="24"/>
          <w:szCs w:val="24"/>
        </w:rPr>
        <w:t>. Academic problems linked to executive functioning deficits and reading comprehension includes predicting outcomes, recalling facts from a story, character analysis, establishing sequence of events, and establishing author’s purpose</w:t>
      </w:r>
      <w:r w:rsidR="00182AC1" w:rsidRPr="004916FE">
        <w:rPr>
          <w:rFonts w:ascii="Times New Roman" w:hAnsi="Times New Roman" w:cs="Times New Roman"/>
          <w:sz w:val="24"/>
          <w:szCs w:val="24"/>
        </w:rPr>
        <w:t xml:space="preserve"> (Colgate &amp; Plath, 2016)</w:t>
      </w:r>
      <w:r w:rsidR="00BA15A2" w:rsidRPr="004916FE">
        <w:rPr>
          <w:rFonts w:ascii="Times New Roman" w:hAnsi="Times New Roman" w:cs="Times New Roman"/>
          <w:sz w:val="24"/>
          <w:szCs w:val="24"/>
        </w:rPr>
        <w:t xml:space="preserve">. The workshop acknowledged that every lesson, in any discipline, is a reading lesson. Presenting vocabulary in different modalities, as well as providing outlines, copies of lecture notes, establishing learning partners, and backward scaffolding were promoted as practical strategies to make learning accessible to students. </w:t>
      </w:r>
      <w:r w:rsidR="00E2056E" w:rsidRPr="004916FE">
        <w:rPr>
          <w:rFonts w:ascii="Times New Roman" w:hAnsi="Times New Roman" w:cs="Times New Roman"/>
          <w:sz w:val="24"/>
          <w:szCs w:val="24"/>
        </w:rPr>
        <w:t>Providing differentiated levels and scaffolding responses for response to instruction presents learners with disabilities with a manageable number of questions, allows for verbal testing, scribing/recording responses, and chunking of test questions to demonstrate understanding</w:t>
      </w:r>
      <w:r w:rsidR="00182AC1" w:rsidRPr="004916FE">
        <w:rPr>
          <w:rFonts w:ascii="Times New Roman" w:hAnsi="Times New Roman" w:cs="Times New Roman"/>
          <w:sz w:val="24"/>
          <w:szCs w:val="24"/>
        </w:rPr>
        <w:t xml:space="preserve"> (Colgate &amp; Plath, 2016)</w:t>
      </w:r>
      <w:r w:rsidR="00E2056E" w:rsidRPr="004916FE">
        <w:rPr>
          <w:rFonts w:ascii="Times New Roman" w:hAnsi="Times New Roman" w:cs="Times New Roman"/>
          <w:sz w:val="24"/>
          <w:szCs w:val="24"/>
        </w:rPr>
        <w:t>. Pre</w:t>
      </w:r>
      <w:r w:rsidR="00E8266E" w:rsidRPr="004916FE">
        <w:rPr>
          <w:rFonts w:ascii="Times New Roman" w:hAnsi="Times New Roman" w:cs="Times New Roman"/>
          <w:sz w:val="24"/>
          <w:szCs w:val="24"/>
        </w:rPr>
        <w:t>-</w:t>
      </w:r>
      <w:r w:rsidR="00E2056E" w:rsidRPr="004916FE">
        <w:rPr>
          <w:rFonts w:ascii="Times New Roman" w:hAnsi="Times New Roman" w:cs="Times New Roman"/>
          <w:sz w:val="24"/>
          <w:szCs w:val="24"/>
        </w:rPr>
        <w:t xml:space="preserve">teaching, maintaining attention with cues, concrete objects as aides, graphic organizers, representative symbols, mnemonics, and rehearsal through verbalization, visual or manipulatives and games were strategies recommended to assist students in the academic environment. </w:t>
      </w:r>
    </w:p>
    <w:p w:rsidR="00153C43" w:rsidRPr="004916FE" w:rsidRDefault="00E2056E"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Additionally, the workshop confronted behavior in the classroom that interferes with student’s own learning or the learning of others. Excessively interruptive or off-task behavior is often addressed with a Functional Behavior Assessment (FBA)</w:t>
      </w:r>
      <w:r w:rsidR="00E8266E" w:rsidRPr="004916FE">
        <w:rPr>
          <w:rFonts w:ascii="Times New Roman" w:hAnsi="Times New Roman" w:cs="Times New Roman"/>
          <w:sz w:val="24"/>
          <w:szCs w:val="24"/>
        </w:rPr>
        <w:t xml:space="preserve">, which provides the antecedent, behavior and consequence in the classroom. The FBA contributes to the development of a </w:t>
      </w:r>
      <w:r w:rsidRPr="004916FE">
        <w:rPr>
          <w:rFonts w:ascii="Times New Roman" w:hAnsi="Times New Roman" w:cs="Times New Roman"/>
          <w:sz w:val="24"/>
          <w:szCs w:val="24"/>
        </w:rPr>
        <w:lastRenderedPageBreak/>
        <w:t>B</w:t>
      </w:r>
      <w:r w:rsidR="00E8266E" w:rsidRPr="004916FE">
        <w:rPr>
          <w:rFonts w:ascii="Times New Roman" w:hAnsi="Times New Roman" w:cs="Times New Roman"/>
          <w:sz w:val="24"/>
          <w:szCs w:val="24"/>
        </w:rPr>
        <w:t xml:space="preserve">ehavior Intervention Plan (BIP) that seeks to prevent the antecedent so that behavior doesn’t occur, or the BIP advocates replacing the behavior with something for appropriate and teaching the appropriate behavior. The workshop provided tools for addressing students with Emotional or Behavior Disorders, including effective communication, maintaining a sense of humor, setting up a system of rewards, providing fidgets and offering a cool down place for sensory overload. </w:t>
      </w:r>
    </w:p>
    <w:p w:rsidR="00E8266E" w:rsidRPr="004916FE" w:rsidRDefault="00E8266E" w:rsidP="004916FE">
      <w:pPr>
        <w:spacing w:line="480" w:lineRule="auto"/>
        <w:ind w:firstLine="360"/>
        <w:jc w:val="center"/>
        <w:rPr>
          <w:rFonts w:ascii="Times New Roman" w:hAnsi="Times New Roman" w:cs="Times New Roman"/>
          <w:b/>
          <w:sz w:val="24"/>
          <w:szCs w:val="24"/>
        </w:rPr>
      </w:pPr>
      <w:r w:rsidRPr="004916FE">
        <w:rPr>
          <w:rFonts w:ascii="Times New Roman" w:hAnsi="Times New Roman" w:cs="Times New Roman"/>
          <w:b/>
          <w:sz w:val="24"/>
          <w:szCs w:val="24"/>
        </w:rPr>
        <w:t>Beyond the Textbook: Leading Collaboration for Rigor in the Inclusive Classroom</w:t>
      </w:r>
    </w:p>
    <w:p w:rsidR="0048507B" w:rsidRPr="004916FE" w:rsidRDefault="0048507B"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ab/>
        <w:t xml:space="preserve">Erin Vacchio </w:t>
      </w:r>
      <w:r w:rsidR="00EE3CB3" w:rsidRPr="004916FE">
        <w:rPr>
          <w:rFonts w:ascii="Times New Roman" w:hAnsi="Times New Roman" w:cs="Times New Roman"/>
          <w:sz w:val="24"/>
          <w:szCs w:val="24"/>
        </w:rPr>
        <w:t>and Tracy Webley, associated with</w:t>
      </w:r>
      <w:r w:rsidRPr="004916FE">
        <w:rPr>
          <w:rFonts w:ascii="Times New Roman" w:hAnsi="Times New Roman" w:cs="Times New Roman"/>
          <w:sz w:val="24"/>
          <w:szCs w:val="24"/>
        </w:rPr>
        <w:t xml:space="preserve"> the University of Central Florida</w:t>
      </w:r>
      <w:r w:rsidR="00EE3CB3" w:rsidRPr="004916FE">
        <w:rPr>
          <w:rFonts w:ascii="Times New Roman" w:hAnsi="Times New Roman" w:cs="Times New Roman"/>
          <w:sz w:val="24"/>
          <w:szCs w:val="24"/>
        </w:rPr>
        <w:t>,</w:t>
      </w:r>
      <w:r w:rsidRPr="004916FE">
        <w:rPr>
          <w:rFonts w:ascii="Times New Roman" w:hAnsi="Times New Roman" w:cs="Times New Roman"/>
          <w:sz w:val="24"/>
          <w:szCs w:val="24"/>
        </w:rPr>
        <w:t xml:space="preserve"> led the session “Beyond the Textbook: Leading Collaboration for Rigor in the Inclusive Classroom” to enlighten participants to overcome a culture of overreliance on publisher-produced textbooks to provide all students with equal access to the rigor of the state standards. </w:t>
      </w:r>
    </w:p>
    <w:p w:rsidR="0048507B" w:rsidRPr="004916FE" w:rsidRDefault="00EF7528" w:rsidP="004916FE">
      <w:pPr>
        <w:spacing w:line="480" w:lineRule="auto"/>
        <w:rPr>
          <w:rFonts w:ascii="Times New Roman" w:hAnsi="Times New Roman" w:cs="Times New Roman"/>
          <w:sz w:val="24"/>
          <w:szCs w:val="24"/>
        </w:rPr>
      </w:pPr>
      <w:r w:rsidRPr="004916FE">
        <w:rPr>
          <w:rFonts w:ascii="Times New Roman" w:hAnsi="Times New Roman" w:cs="Times New Roman"/>
          <w:noProof/>
          <w:sz w:val="24"/>
          <w:szCs w:val="24"/>
        </w:rPr>
        <w:drawing>
          <wp:anchor distT="0" distB="0" distL="114300" distR="114300" simplePos="0" relativeHeight="251658240" behindDoc="1" locked="0" layoutInCell="1" allowOverlap="1" wp14:anchorId="4E30F49F" wp14:editId="47256070">
            <wp:simplePos x="0" y="0"/>
            <wp:positionH relativeFrom="column">
              <wp:posOffset>-836295</wp:posOffset>
            </wp:positionH>
            <wp:positionV relativeFrom="paragraph">
              <wp:posOffset>1270</wp:posOffset>
            </wp:positionV>
            <wp:extent cx="3307715" cy="3141980"/>
            <wp:effectExtent l="0" t="0" r="0" b="0"/>
            <wp:wrapTight wrapText="bothSides">
              <wp:wrapPolygon edited="0">
                <wp:start x="9703" y="262"/>
                <wp:lineTo x="8459" y="655"/>
                <wp:lineTo x="4852" y="2226"/>
                <wp:lineTo x="4727" y="2750"/>
                <wp:lineTo x="2861" y="4715"/>
                <wp:lineTo x="1742" y="6810"/>
                <wp:lineTo x="1244" y="8905"/>
                <wp:lineTo x="1120" y="11001"/>
                <wp:lineTo x="1368" y="13096"/>
                <wp:lineTo x="2115" y="15192"/>
                <wp:lineTo x="3483" y="17418"/>
                <wp:lineTo x="5847" y="19382"/>
                <wp:lineTo x="5971" y="19775"/>
                <wp:lineTo x="9081" y="20692"/>
                <wp:lineTo x="10574" y="20954"/>
                <wp:lineTo x="12316" y="20954"/>
                <wp:lineTo x="15923" y="19644"/>
                <wp:lineTo x="16048" y="19382"/>
                <wp:lineTo x="18411" y="17287"/>
                <wp:lineTo x="19655" y="15192"/>
                <wp:lineTo x="20402" y="13096"/>
                <wp:lineTo x="20650" y="11001"/>
                <wp:lineTo x="20526" y="8905"/>
                <wp:lineTo x="20028" y="6810"/>
                <wp:lineTo x="18784" y="4715"/>
                <wp:lineTo x="17043" y="2619"/>
                <wp:lineTo x="17167" y="2095"/>
                <wp:lineTo x="13311" y="655"/>
                <wp:lineTo x="11445" y="262"/>
                <wp:lineTo x="9703" y="262"/>
              </wp:wrapPolygon>
            </wp:wrapTight>
            <wp:docPr id="1" name="Picture 1" descr="Image result for the golde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olden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715" cy="3141980"/>
                    </a:xfrm>
                    <a:prstGeom prst="rect">
                      <a:avLst/>
                    </a:prstGeom>
                    <a:noFill/>
                    <a:ln>
                      <a:noFill/>
                    </a:ln>
                  </pic:spPr>
                </pic:pic>
              </a:graphicData>
            </a:graphic>
          </wp:anchor>
        </w:drawing>
      </w:r>
      <w:r w:rsidR="0048507B" w:rsidRPr="004916FE">
        <w:rPr>
          <w:rFonts w:ascii="Times New Roman" w:hAnsi="Times New Roman" w:cs="Times New Roman"/>
          <w:sz w:val="24"/>
          <w:szCs w:val="24"/>
        </w:rPr>
        <w:t>The presenters began their workshop by introducing the appli</w:t>
      </w:r>
      <w:r w:rsidR="00D50282" w:rsidRPr="004916FE">
        <w:rPr>
          <w:rFonts w:ascii="Times New Roman" w:hAnsi="Times New Roman" w:cs="Times New Roman"/>
          <w:sz w:val="24"/>
          <w:szCs w:val="24"/>
        </w:rPr>
        <w:t>cation of The Golden Circle (Babin, 2016</w:t>
      </w:r>
      <w:r w:rsidR="0048507B" w:rsidRPr="004916FE">
        <w:rPr>
          <w:rFonts w:ascii="Times New Roman" w:hAnsi="Times New Roman" w:cs="Times New Roman"/>
          <w:sz w:val="24"/>
          <w:szCs w:val="24"/>
        </w:rPr>
        <w:t xml:space="preserve">) in education. Ms. Tracy and Ms. Erin addressed “Why” to make meaningful learning experiences by facilitating learning discussions to offer elaboration. Textbooks provide information, but do not promote hands-on experiences that engage students to explore concepts and require reflection. </w:t>
      </w:r>
      <w:r w:rsidR="00353C7D" w:rsidRPr="004916FE">
        <w:rPr>
          <w:rFonts w:ascii="Times New Roman" w:hAnsi="Times New Roman" w:cs="Times New Roman"/>
          <w:sz w:val="24"/>
          <w:szCs w:val="24"/>
        </w:rPr>
        <w:t>To answer “How” to engage students in tasks, the presenters promoted designing questions that elicit higher-order thinking. Question stems were provided to initiate students to experiment (how would you determine if?), problem solve (develop a strategy to…), make decisions (what is the best way?), and investigate (how/why did this happen?)</w:t>
      </w:r>
      <w:r w:rsidR="00182AC1" w:rsidRPr="004916FE">
        <w:rPr>
          <w:rFonts w:ascii="Times New Roman" w:hAnsi="Times New Roman" w:cs="Times New Roman"/>
          <w:sz w:val="24"/>
          <w:szCs w:val="24"/>
        </w:rPr>
        <w:t xml:space="preserve"> (Vacchio &amp; Webley, 2016)</w:t>
      </w:r>
      <w:r w:rsidR="00353C7D" w:rsidRPr="004916FE">
        <w:rPr>
          <w:rFonts w:ascii="Times New Roman" w:hAnsi="Times New Roman" w:cs="Times New Roman"/>
          <w:sz w:val="24"/>
          <w:szCs w:val="24"/>
        </w:rPr>
        <w:t xml:space="preserve">. </w:t>
      </w:r>
      <w:r w:rsidRPr="004916FE">
        <w:rPr>
          <w:rFonts w:ascii="Times New Roman" w:hAnsi="Times New Roman" w:cs="Times New Roman"/>
          <w:sz w:val="24"/>
          <w:szCs w:val="24"/>
        </w:rPr>
        <w:t xml:space="preserve">Leading with the questions stems mentioned will present students with a problem, allowing educators to facilitate learning. When students invest </w:t>
      </w:r>
      <w:r w:rsidRPr="004916FE">
        <w:rPr>
          <w:rFonts w:ascii="Times New Roman" w:hAnsi="Times New Roman" w:cs="Times New Roman"/>
          <w:sz w:val="24"/>
          <w:szCs w:val="24"/>
        </w:rPr>
        <w:lastRenderedPageBreak/>
        <w:t>in their learning, they retain the information</w:t>
      </w:r>
      <w:r w:rsidR="00182AC1" w:rsidRPr="004916FE">
        <w:rPr>
          <w:rFonts w:ascii="Times New Roman" w:hAnsi="Times New Roman" w:cs="Times New Roman"/>
          <w:sz w:val="24"/>
          <w:szCs w:val="24"/>
        </w:rPr>
        <w:t xml:space="preserve"> (Vacchio &amp; Webley, 2016)</w:t>
      </w:r>
      <w:r w:rsidRPr="004916FE">
        <w:rPr>
          <w:rFonts w:ascii="Times New Roman" w:hAnsi="Times New Roman" w:cs="Times New Roman"/>
          <w:sz w:val="24"/>
          <w:szCs w:val="24"/>
        </w:rPr>
        <w:t xml:space="preserve">. </w:t>
      </w:r>
      <w:r w:rsidR="00353C7D" w:rsidRPr="004916FE">
        <w:rPr>
          <w:rFonts w:ascii="Times New Roman" w:hAnsi="Times New Roman" w:cs="Times New Roman"/>
          <w:sz w:val="24"/>
          <w:szCs w:val="24"/>
        </w:rPr>
        <w:t>All of these quick tricks into rigor are done w</w:t>
      </w:r>
      <w:r w:rsidRPr="004916FE">
        <w:rPr>
          <w:rFonts w:ascii="Times New Roman" w:hAnsi="Times New Roman" w:cs="Times New Roman"/>
          <w:sz w:val="24"/>
          <w:szCs w:val="24"/>
        </w:rPr>
        <w:t xml:space="preserve">ithout a textbook. </w:t>
      </w:r>
      <w:r w:rsidR="00353C7D" w:rsidRPr="004916FE">
        <w:rPr>
          <w:rFonts w:ascii="Times New Roman" w:hAnsi="Times New Roman" w:cs="Times New Roman"/>
          <w:sz w:val="24"/>
          <w:szCs w:val="24"/>
        </w:rPr>
        <w:t xml:space="preserve">In order to push students to higher thinking, the workshop promoted starting with the “Why” in learning, setting goals, and a teacher demonstration of “How.” Often, instruction begins with the “What” of the golden circle and never reaches higher order thinking opportunities to address “Why.” </w:t>
      </w:r>
      <w:r w:rsidR="00EE3CB3" w:rsidRPr="004916FE">
        <w:rPr>
          <w:rFonts w:ascii="Times New Roman" w:hAnsi="Times New Roman" w:cs="Times New Roman"/>
          <w:sz w:val="24"/>
          <w:szCs w:val="24"/>
        </w:rPr>
        <w:t xml:space="preserve">Ms. Tracy, a school administrator, works with a professional team to write the curriculum, which they then </w:t>
      </w:r>
      <w:r w:rsidRPr="004916FE">
        <w:rPr>
          <w:rFonts w:ascii="Times New Roman" w:hAnsi="Times New Roman" w:cs="Times New Roman"/>
          <w:sz w:val="24"/>
          <w:szCs w:val="24"/>
        </w:rPr>
        <w:t xml:space="preserve">deliver to teachers who revise the curriculum to meet their student’s needs. This collaboration process has allowed for the school to address student’s learning needs through engaging methods, without relying on the rigid structure of a textbook. </w:t>
      </w:r>
      <w:r w:rsidR="00EE3CB3" w:rsidRPr="004916FE">
        <w:rPr>
          <w:rFonts w:ascii="Times New Roman" w:hAnsi="Times New Roman" w:cs="Times New Roman"/>
          <w:sz w:val="24"/>
          <w:szCs w:val="24"/>
        </w:rPr>
        <w:t xml:space="preserve"> </w:t>
      </w:r>
    </w:p>
    <w:p w:rsidR="0048507B" w:rsidRPr="004916FE" w:rsidRDefault="00E23166" w:rsidP="004916FE">
      <w:pPr>
        <w:spacing w:line="480" w:lineRule="auto"/>
        <w:ind w:firstLine="360"/>
        <w:jc w:val="center"/>
        <w:rPr>
          <w:rFonts w:ascii="Times New Roman" w:hAnsi="Times New Roman" w:cs="Times New Roman"/>
          <w:b/>
          <w:sz w:val="24"/>
          <w:szCs w:val="24"/>
        </w:rPr>
      </w:pPr>
      <w:r w:rsidRPr="004916FE">
        <w:rPr>
          <w:rFonts w:ascii="Times New Roman" w:hAnsi="Times New Roman" w:cs="Times New Roman"/>
          <w:b/>
          <w:sz w:val="24"/>
          <w:szCs w:val="24"/>
        </w:rPr>
        <w:t>Lesson Planning for all Learners: The Four Essential Elements of Universal Instructional Design</w:t>
      </w:r>
    </w:p>
    <w:p w:rsidR="004A0BB2" w:rsidRPr="004916FE" w:rsidRDefault="00401942"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ab/>
        <w:t>Dr. Christopher Elliott, of Rollins College and Orange County Public Schools, led a workshop</w:t>
      </w:r>
      <w:r w:rsidR="00F665D7" w:rsidRPr="004916FE">
        <w:rPr>
          <w:rFonts w:ascii="Times New Roman" w:hAnsi="Times New Roman" w:cs="Times New Roman"/>
          <w:sz w:val="24"/>
          <w:szCs w:val="24"/>
        </w:rPr>
        <w:t xml:space="preserve"> (Lesson Planning for all Learners: The Four Essential Elements of Universal Instructional Design) </w:t>
      </w:r>
      <w:r w:rsidRPr="004916FE">
        <w:rPr>
          <w:rFonts w:ascii="Times New Roman" w:hAnsi="Times New Roman" w:cs="Times New Roman"/>
          <w:sz w:val="24"/>
          <w:szCs w:val="24"/>
        </w:rPr>
        <w:t>promoting curriculum layers in lesson planning to effectively reach all learning profiles. “These layers help promote learning and retention for all learners regardless of their disability profile,” (</w:t>
      </w:r>
      <w:r w:rsidR="00F665D7" w:rsidRPr="004916FE">
        <w:rPr>
          <w:rFonts w:ascii="Times New Roman" w:hAnsi="Times New Roman" w:cs="Times New Roman"/>
          <w:sz w:val="24"/>
          <w:szCs w:val="24"/>
        </w:rPr>
        <w:t>Elliott, 2016</w:t>
      </w:r>
      <w:r w:rsidRPr="004916FE">
        <w:rPr>
          <w:rFonts w:ascii="Times New Roman" w:hAnsi="Times New Roman" w:cs="Times New Roman"/>
          <w:sz w:val="24"/>
          <w:szCs w:val="24"/>
        </w:rPr>
        <w:t xml:space="preserve">). </w:t>
      </w:r>
      <w:r w:rsidR="002930B4" w:rsidRPr="004916FE">
        <w:rPr>
          <w:rFonts w:ascii="Times New Roman" w:hAnsi="Times New Roman" w:cs="Times New Roman"/>
          <w:sz w:val="24"/>
          <w:szCs w:val="24"/>
        </w:rPr>
        <w:t>Universal Design for Learning (UDL) is a framework to improve and optimize teaching and learning for all people based on scientific insights into how humans learn</w:t>
      </w:r>
      <w:r w:rsidR="00952E78" w:rsidRPr="004916FE">
        <w:rPr>
          <w:rFonts w:ascii="Times New Roman" w:hAnsi="Times New Roman" w:cs="Times New Roman"/>
          <w:sz w:val="24"/>
          <w:szCs w:val="24"/>
        </w:rPr>
        <w:t xml:space="preserve"> (CAST, 2015)</w:t>
      </w:r>
      <w:r w:rsidR="002930B4" w:rsidRPr="004916FE">
        <w:rPr>
          <w:rFonts w:ascii="Times New Roman" w:hAnsi="Times New Roman" w:cs="Times New Roman"/>
          <w:sz w:val="24"/>
          <w:szCs w:val="24"/>
        </w:rPr>
        <w:t>.</w:t>
      </w:r>
      <w:r w:rsidR="00E4337C" w:rsidRPr="004916FE">
        <w:rPr>
          <w:rFonts w:ascii="Times New Roman" w:hAnsi="Times New Roman" w:cs="Times New Roman"/>
          <w:sz w:val="24"/>
          <w:szCs w:val="24"/>
        </w:rPr>
        <w:t xml:space="preserve"> Principles of UDL include providing a variety of ways to present material to students, considering different ways for them to show what they have learned, and incorporating unique ways to motivate student engagement (McLeskey, Rosenberg &amp; Westling, 2013).</w:t>
      </w:r>
      <w:r w:rsidR="002930B4" w:rsidRPr="004916FE">
        <w:rPr>
          <w:rFonts w:ascii="Times New Roman" w:hAnsi="Times New Roman" w:cs="Times New Roman"/>
          <w:sz w:val="24"/>
          <w:szCs w:val="24"/>
        </w:rPr>
        <w:t xml:space="preserve"> </w:t>
      </w:r>
      <w:r w:rsidRPr="004916FE">
        <w:rPr>
          <w:rFonts w:ascii="Times New Roman" w:hAnsi="Times New Roman" w:cs="Times New Roman"/>
          <w:sz w:val="24"/>
          <w:szCs w:val="24"/>
        </w:rPr>
        <w:t xml:space="preserve">Universal Instructional Design is composed of four key elements, including discussion, prior knowledge, application and reflection. </w:t>
      </w:r>
      <w:r w:rsidR="00F665D7" w:rsidRPr="004916FE">
        <w:rPr>
          <w:rFonts w:ascii="Times New Roman" w:hAnsi="Times New Roman" w:cs="Times New Roman"/>
          <w:sz w:val="24"/>
          <w:szCs w:val="24"/>
        </w:rPr>
        <w:t>In order to offer students 21</w:t>
      </w:r>
      <w:r w:rsidR="00F665D7" w:rsidRPr="004916FE">
        <w:rPr>
          <w:rFonts w:ascii="Times New Roman" w:hAnsi="Times New Roman" w:cs="Times New Roman"/>
          <w:sz w:val="24"/>
          <w:szCs w:val="24"/>
          <w:vertAlign w:val="superscript"/>
        </w:rPr>
        <w:t>st</w:t>
      </w:r>
      <w:r w:rsidR="00F665D7" w:rsidRPr="004916FE">
        <w:rPr>
          <w:rFonts w:ascii="Times New Roman" w:hAnsi="Times New Roman" w:cs="Times New Roman"/>
          <w:sz w:val="24"/>
          <w:szCs w:val="24"/>
        </w:rPr>
        <w:t xml:space="preserve"> century learning skills, like adaptability, critical thinking, problem solving, and research; Dr. Elliott recommends an </w:t>
      </w:r>
      <w:r w:rsidR="00F665D7" w:rsidRPr="004916FE">
        <w:rPr>
          <w:rFonts w:ascii="Times New Roman" w:hAnsi="Times New Roman" w:cs="Times New Roman"/>
          <w:sz w:val="24"/>
          <w:szCs w:val="24"/>
        </w:rPr>
        <w:lastRenderedPageBreak/>
        <w:t>instructional lesson planning approach that considers students’ executive functioning skills</w:t>
      </w:r>
      <w:r w:rsidR="00CD5C03" w:rsidRPr="004916FE">
        <w:rPr>
          <w:rFonts w:ascii="Times New Roman" w:hAnsi="Times New Roman" w:cs="Times New Roman"/>
          <w:sz w:val="24"/>
          <w:szCs w:val="24"/>
        </w:rPr>
        <w:t xml:space="preserve">; </w:t>
      </w:r>
      <w:r w:rsidR="001419E8" w:rsidRPr="004916FE">
        <w:rPr>
          <w:rFonts w:ascii="Times New Roman" w:hAnsi="Times New Roman" w:cs="Times New Roman"/>
          <w:sz w:val="24"/>
          <w:szCs w:val="24"/>
        </w:rPr>
        <w:t>organization, planning, focus</w:t>
      </w:r>
      <w:r w:rsidR="00CD5C03" w:rsidRPr="004916FE">
        <w:rPr>
          <w:rFonts w:ascii="Times New Roman" w:hAnsi="Times New Roman" w:cs="Times New Roman"/>
          <w:sz w:val="24"/>
          <w:szCs w:val="24"/>
        </w:rPr>
        <w:t>/attention, and time management</w:t>
      </w:r>
      <w:r w:rsidR="00F665D7" w:rsidRPr="004916FE">
        <w:rPr>
          <w:rFonts w:ascii="Times New Roman" w:hAnsi="Times New Roman" w:cs="Times New Roman"/>
          <w:sz w:val="24"/>
          <w:szCs w:val="24"/>
        </w:rPr>
        <w:t xml:space="preserve">, as well as concepts of </w:t>
      </w:r>
      <w:r w:rsidR="002930B4" w:rsidRPr="004916FE">
        <w:rPr>
          <w:rFonts w:ascii="Times New Roman" w:hAnsi="Times New Roman" w:cs="Times New Roman"/>
          <w:sz w:val="24"/>
          <w:szCs w:val="24"/>
        </w:rPr>
        <w:t>UDL</w:t>
      </w:r>
      <w:r w:rsidR="00CD5C03" w:rsidRPr="004916FE">
        <w:rPr>
          <w:rFonts w:ascii="Times New Roman" w:hAnsi="Times New Roman" w:cs="Times New Roman"/>
          <w:sz w:val="24"/>
          <w:szCs w:val="24"/>
        </w:rPr>
        <w:t xml:space="preserve"> (Elliott, 2016)</w:t>
      </w:r>
      <w:r w:rsidR="00F665D7" w:rsidRPr="004916FE">
        <w:rPr>
          <w:rFonts w:ascii="Times New Roman" w:hAnsi="Times New Roman" w:cs="Times New Roman"/>
          <w:sz w:val="24"/>
          <w:szCs w:val="24"/>
        </w:rPr>
        <w:t>.</w:t>
      </w:r>
      <w:r w:rsidR="002930B4" w:rsidRPr="004916FE">
        <w:rPr>
          <w:rFonts w:ascii="Times New Roman" w:hAnsi="Times New Roman" w:cs="Times New Roman"/>
          <w:sz w:val="24"/>
          <w:szCs w:val="24"/>
        </w:rPr>
        <w:t xml:space="preserve"> Universal Design for Learning is complimented with multiple means of providing information, setting goals and giving students options.</w:t>
      </w:r>
      <w:r w:rsidR="00F665D7" w:rsidRPr="004916FE">
        <w:rPr>
          <w:rFonts w:ascii="Times New Roman" w:hAnsi="Times New Roman" w:cs="Times New Roman"/>
          <w:sz w:val="24"/>
          <w:szCs w:val="24"/>
        </w:rPr>
        <w:t xml:space="preserve"> </w:t>
      </w:r>
      <w:r w:rsidR="001419E8" w:rsidRPr="004916FE">
        <w:rPr>
          <w:rFonts w:ascii="Times New Roman" w:hAnsi="Times New Roman" w:cs="Times New Roman"/>
          <w:sz w:val="24"/>
          <w:szCs w:val="24"/>
        </w:rPr>
        <w:t>UDL calls for high interest topics, prior knowledge, vocabulary study, activity-based learning, and reflection</w:t>
      </w:r>
      <w:r w:rsidR="00CD5C03" w:rsidRPr="004916FE">
        <w:rPr>
          <w:rFonts w:ascii="Times New Roman" w:hAnsi="Times New Roman" w:cs="Times New Roman"/>
          <w:sz w:val="24"/>
          <w:szCs w:val="24"/>
        </w:rPr>
        <w:t xml:space="preserve"> (Elliott, 2016)</w:t>
      </w:r>
      <w:r w:rsidR="001419E8" w:rsidRPr="004916FE">
        <w:rPr>
          <w:rFonts w:ascii="Times New Roman" w:hAnsi="Times New Roman" w:cs="Times New Roman"/>
          <w:sz w:val="24"/>
          <w:szCs w:val="24"/>
        </w:rPr>
        <w:t xml:space="preserve">. </w:t>
      </w:r>
      <w:r w:rsidR="002930B4" w:rsidRPr="004916FE">
        <w:rPr>
          <w:rFonts w:ascii="Times New Roman" w:hAnsi="Times New Roman" w:cs="Times New Roman"/>
          <w:sz w:val="24"/>
          <w:szCs w:val="24"/>
        </w:rPr>
        <w:t xml:space="preserve">Dr. Elliott </w:t>
      </w:r>
      <w:r w:rsidR="00CD5C03" w:rsidRPr="004916FE">
        <w:rPr>
          <w:rFonts w:ascii="Times New Roman" w:hAnsi="Times New Roman" w:cs="Times New Roman"/>
          <w:sz w:val="24"/>
          <w:szCs w:val="24"/>
        </w:rPr>
        <w:t>supports</w:t>
      </w:r>
      <w:r w:rsidR="002930B4" w:rsidRPr="004916FE">
        <w:rPr>
          <w:rFonts w:ascii="Times New Roman" w:hAnsi="Times New Roman" w:cs="Times New Roman"/>
          <w:sz w:val="24"/>
          <w:szCs w:val="24"/>
        </w:rPr>
        <w:t xml:space="preserve"> inclusion for st</w:t>
      </w:r>
      <w:r w:rsidR="00CD5C03" w:rsidRPr="004916FE">
        <w:rPr>
          <w:rFonts w:ascii="Times New Roman" w:hAnsi="Times New Roman" w:cs="Times New Roman"/>
          <w:sz w:val="24"/>
          <w:szCs w:val="24"/>
        </w:rPr>
        <w:t>udents with disabilities, as Universal Instructional Design</w:t>
      </w:r>
      <w:r w:rsidR="002930B4" w:rsidRPr="004916FE">
        <w:rPr>
          <w:rFonts w:ascii="Times New Roman" w:hAnsi="Times New Roman" w:cs="Times New Roman"/>
          <w:sz w:val="24"/>
          <w:szCs w:val="24"/>
        </w:rPr>
        <w:t xml:space="preserve"> benefits all students. </w:t>
      </w:r>
    </w:p>
    <w:p w:rsidR="002930B4" w:rsidRPr="004916FE" w:rsidRDefault="002930B4" w:rsidP="004916FE">
      <w:pPr>
        <w:spacing w:line="480" w:lineRule="auto"/>
        <w:jc w:val="center"/>
        <w:rPr>
          <w:rFonts w:ascii="Times New Roman" w:hAnsi="Times New Roman" w:cs="Times New Roman"/>
          <w:sz w:val="24"/>
          <w:szCs w:val="24"/>
        </w:rPr>
      </w:pPr>
      <w:r w:rsidRPr="004916FE">
        <w:rPr>
          <w:rFonts w:ascii="Times New Roman" w:hAnsi="Times New Roman" w:cs="Times New Roman"/>
          <w:noProof/>
          <w:sz w:val="24"/>
          <w:szCs w:val="24"/>
        </w:rPr>
        <w:drawing>
          <wp:inline distT="0" distB="0" distL="0" distR="0" wp14:anchorId="50FCE751" wp14:editId="7172E9E7">
            <wp:extent cx="5943600" cy="215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6460"/>
                    </a:xfrm>
                    <a:prstGeom prst="rect">
                      <a:avLst/>
                    </a:prstGeom>
                  </pic:spPr>
                </pic:pic>
              </a:graphicData>
            </a:graphic>
          </wp:inline>
        </w:drawing>
      </w:r>
    </w:p>
    <w:p w:rsidR="002930B4" w:rsidRPr="004916FE" w:rsidRDefault="002930B4"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w:t>
      </w:r>
      <w:r w:rsidR="00952E78" w:rsidRPr="004916FE">
        <w:rPr>
          <w:rFonts w:ascii="Times New Roman" w:hAnsi="Times New Roman" w:cs="Times New Roman"/>
          <w:sz w:val="24"/>
          <w:szCs w:val="24"/>
        </w:rPr>
        <w:t>CAST, 2015</w:t>
      </w:r>
      <w:r w:rsidRPr="004916FE">
        <w:rPr>
          <w:rFonts w:ascii="Times New Roman" w:hAnsi="Times New Roman" w:cs="Times New Roman"/>
          <w:sz w:val="24"/>
          <w:szCs w:val="24"/>
        </w:rPr>
        <w:t>)</w:t>
      </w:r>
      <w:r w:rsidR="00952E78" w:rsidRPr="004916FE">
        <w:rPr>
          <w:rFonts w:ascii="Times New Roman" w:hAnsi="Times New Roman" w:cs="Times New Roman"/>
          <w:sz w:val="24"/>
          <w:szCs w:val="24"/>
        </w:rPr>
        <w:t>.</w:t>
      </w:r>
      <w:r w:rsidRPr="004916FE">
        <w:rPr>
          <w:rFonts w:ascii="Times New Roman" w:hAnsi="Times New Roman" w:cs="Times New Roman"/>
          <w:sz w:val="24"/>
          <w:szCs w:val="24"/>
        </w:rPr>
        <w:t xml:space="preserve"> </w:t>
      </w:r>
    </w:p>
    <w:p w:rsidR="00937F82" w:rsidRPr="004916FE" w:rsidRDefault="001419E8"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ab/>
        <w:t xml:space="preserve">Dr. Elliott proposes beginning a lesson with a whole class discussion to address the affective or “why” of learning. This discussion will provoke student engagement, identify prior knowledge and indicate how students are feeling. Students who are identified as gifted </w:t>
      </w:r>
      <w:r w:rsidR="002930B4" w:rsidRPr="004916FE">
        <w:rPr>
          <w:rFonts w:ascii="Times New Roman" w:hAnsi="Times New Roman" w:cs="Times New Roman"/>
          <w:sz w:val="24"/>
          <w:szCs w:val="24"/>
        </w:rPr>
        <w:t xml:space="preserve">can be sensitive or prone to high levels of anxiety, so it is important to consider if your students are having “on” or “off” days. </w:t>
      </w:r>
      <w:r w:rsidR="00557704" w:rsidRPr="004916FE">
        <w:rPr>
          <w:rFonts w:ascii="Times New Roman" w:hAnsi="Times New Roman" w:cs="Times New Roman"/>
          <w:sz w:val="24"/>
          <w:szCs w:val="24"/>
        </w:rPr>
        <w:t>To activate the recognition network, or the “what” of learning, accessing prior knowledge will allow students to tie learning into their personal lives</w:t>
      </w:r>
      <w:r w:rsidR="00CD5C03" w:rsidRPr="004916FE">
        <w:rPr>
          <w:rFonts w:ascii="Times New Roman" w:hAnsi="Times New Roman" w:cs="Times New Roman"/>
          <w:sz w:val="24"/>
          <w:szCs w:val="24"/>
        </w:rPr>
        <w:t xml:space="preserve"> (Elliott, 2016)</w:t>
      </w:r>
      <w:r w:rsidR="00557704" w:rsidRPr="004916FE">
        <w:rPr>
          <w:rFonts w:ascii="Times New Roman" w:hAnsi="Times New Roman" w:cs="Times New Roman"/>
          <w:sz w:val="24"/>
          <w:szCs w:val="24"/>
        </w:rPr>
        <w:t xml:space="preserve">. Vocabulary instruction in context should provide students with a common language for discussing academic concepts. Activity-based learning appeals to the strategic neural networks, </w:t>
      </w:r>
      <w:r w:rsidR="00557704" w:rsidRPr="004916FE">
        <w:rPr>
          <w:rFonts w:ascii="Times New Roman" w:hAnsi="Times New Roman" w:cs="Times New Roman"/>
          <w:sz w:val="24"/>
          <w:szCs w:val="24"/>
        </w:rPr>
        <w:lastRenderedPageBreak/>
        <w:t>or the “how” of learning</w:t>
      </w:r>
      <w:r w:rsidR="00CD5C03" w:rsidRPr="004916FE">
        <w:rPr>
          <w:rFonts w:ascii="Times New Roman" w:hAnsi="Times New Roman" w:cs="Times New Roman"/>
          <w:sz w:val="24"/>
          <w:szCs w:val="24"/>
        </w:rPr>
        <w:t xml:space="preserve"> (Elliott, 2016)</w:t>
      </w:r>
      <w:r w:rsidR="00557704" w:rsidRPr="004916FE">
        <w:rPr>
          <w:rFonts w:ascii="Times New Roman" w:hAnsi="Times New Roman" w:cs="Times New Roman"/>
          <w:sz w:val="24"/>
          <w:szCs w:val="24"/>
        </w:rPr>
        <w:t xml:space="preserve">. Dr. Elliott recommends reinforcing learning in different ways as students apply their newly learned skills. To foster the development of strategic, goal-directed learners, educators should differentiate the ways students can express what they know. A shift in education is leading educators away from direct instruction, to a more student-centered indirect instruction that promotes students researching topics of interest to them. </w:t>
      </w:r>
      <w:r w:rsidR="001A17C6" w:rsidRPr="004916FE">
        <w:rPr>
          <w:rFonts w:ascii="Times New Roman" w:hAnsi="Times New Roman" w:cs="Times New Roman"/>
          <w:sz w:val="24"/>
          <w:szCs w:val="24"/>
        </w:rPr>
        <w:t xml:space="preserve">Dr. Elliott advocates building reflection into class time as </w:t>
      </w:r>
      <w:r w:rsidR="006273B1" w:rsidRPr="004916FE">
        <w:rPr>
          <w:rFonts w:ascii="Times New Roman" w:hAnsi="Times New Roman" w:cs="Times New Roman"/>
          <w:sz w:val="24"/>
          <w:szCs w:val="24"/>
        </w:rPr>
        <w:t xml:space="preserve">students will move their learning from short term memory to become embedded knowledge in their long term memories. Writing is an excellent tool for reflection, as reflecting and summarizing requires synthesis, analysis, and deep contextual understanding. </w:t>
      </w:r>
      <w:r w:rsidR="006273B1" w:rsidRPr="004916FE">
        <w:rPr>
          <w:rFonts w:ascii="Times New Roman" w:hAnsi="Times New Roman" w:cs="Times New Roman"/>
          <w:sz w:val="24"/>
          <w:szCs w:val="24"/>
        </w:rPr>
        <w:tab/>
      </w:r>
    </w:p>
    <w:p w:rsidR="006273B1" w:rsidRPr="004916FE" w:rsidRDefault="006273B1" w:rsidP="004916FE">
      <w:pPr>
        <w:spacing w:line="480" w:lineRule="auto"/>
        <w:rPr>
          <w:rFonts w:ascii="Times New Roman" w:hAnsi="Times New Roman" w:cs="Times New Roman"/>
          <w:sz w:val="24"/>
          <w:szCs w:val="24"/>
        </w:rPr>
      </w:pPr>
      <w:r w:rsidRPr="004916FE">
        <w:rPr>
          <w:rFonts w:ascii="Times New Roman" w:hAnsi="Times New Roman" w:cs="Times New Roman"/>
          <w:sz w:val="24"/>
          <w:szCs w:val="24"/>
        </w:rPr>
        <w:tab/>
        <w:t xml:space="preserve">From an administrative perspective, Dr. Elliott stated that administrators should support teachers as they determine what is best for a child and provide appropriate changes in the levels of support. In an inclusive setting, educators should recognize that students with intellectual disabilities may need basic skill set training in addition to quality, UDL instruction. </w:t>
      </w:r>
    </w:p>
    <w:p w:rsidR="00E04224" w:rsidRPr="004916FE" w:rsidRDefault="00E04224" w:rsidP="004916FE">
      <w:pPr>
        <w:spacing w:line="480" w:lineRule="auto"/>
        <w:ind w:firstLine="360"/>
        <w:jc w:val="center"/>
        <w:rPr>
          <w:rFonts w:ascii="Times New Roman" w:hAnsi="Times New Roman" w:cs="Times New Roman"/>
          <w:b/>
          <w:bCs/>
          <w:sz w:val="24"/>
          <w:szCs w:val="24"/>
        </w:rPr>
      </w:pPr>
      <w:r w:rsidRPr="004916FE">
        <w:rPr>
          <w:rFonts w:ascii="Times New Roman" w:hAnsi="Times New Roman" w:cs="Times New Roman"/>
          <w:b/>
          <w:bCs/>
          <w:sz w:val="24"/>
          <w:szCs w:val="24"/>
        </w:rPr>
        <w:t>2e: Gifted Students with Disabilities</w:t>
      </w:r>
    </w:p>
    <w:p w:rsidR="00D16E37" w:rsidRPr="004916FE" w:rsidRDefault="0044532F"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Dr. Wendy S. Leader and Ms. Cindee W. Schwartz led a workshop revealing characteristics of learners identified as gifted, who also have disabilities (twice-exceptional), how to identify these students, and strategies to meet their academic and affective needs. </w:t>
      </w:r>
      <w:r w:rsidR="00332653" w:rsidRPr="004916FE">
        <w:rPr>
          <w:rFonts w:ascii="Times New Roman" w:hAnsi="Times New Roman" w:cs="Times New Roman"/>
          <w:bCs/>
          <w:sz w:val="24"/>
          <w:szCs w:val="24"/>
        </w:rPr>
        <w:t xml:space="preserve">To begin the interactive workshop, participants rotated the room to write characteristics they were aware of for students identified with Autism Spectrum Disorder (ASD), Attention Deficit Hyperactivity Disorder (ADHD), and Intellectual Disabilities (InD). Through discussion, participants were led to recognize the need for noticing student’s strengths, not focusing on learners from a deficit perspective. </w:t>
      </w:r>
    </w:p>
    <w:p w:rsidR="00332653" w:rsidRPr="004916FE" w:rsidRDefault="00332653"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lastRenderedPageBreak/>
        <w:t>Learners identified with giftedness, as described in the presentation, demonstrate a strong desire to learn, broad or focused interests, enhanced communication skills, a heightened problem solving ability, strong memories, quick insight to deeper meanings, notable curiosities, logical and analytical reasoning skills, high levels of imagination or creativity, unusual or mature hu</w:t>
      </w:r>
      <w:r w:rsidR="00CD5C03" w:rsidRPr="004916FE">
        <w:rPr>
          <w:rFonts w:ascii="Times New Roman" w:hAnsi="Times New Roman" w:cs="Times New Roman"/>
          <w:bCs/>
          <w:sz w:val="24"/>
          <w:szCs w:val="24"/>
        </w:rPr>
        <w:t>mor, sensitivity, and intensity</w:t>
      </w:r>
      <w:r w:rsidR="00CD5C03" w:rsidRPr="004916FE">
        <w:rPr>
          <w:rFonts w:ascii="Times New Roman" w:hAnsi="Times New Roman" w:cs="Times New Roman"/>
          <w:sz w:val="24"/>
          <w:szCs w:val="24"/>
        </w:rPr>
        <w:t xml:space="preserve"> </w:t>
      </w:r>
      <w:r w:rsidR="00CD5C03" w:rsidRPr="004916FE">
        <w:rPr>
          <w:rFonts w:ascii="Times New Roman" w:hAnsi="Times New Roman" w:cs="Times New Roman"/>
          <w:bCs/>
          <w:sz w:val="24"/>
          <w:szCs w:val="24"/>
        </w:rPr>
        <w:t xml:space="preserve">(Leader &amp; Schwartz, 2016). </w:t>
      </w:r>
      <w:r w:rsidR="009B6B95" w:rsidRPr="004916FE">
        <w:rPr>
          <w:rFonts w:ascii="Times New Roman" w:hAnsi="Times New Roman" w:cs="Times New Roman"/>
          <w:bCs/>
          <w:sz w:val="24"/>
          <w:szCs w:val="24"/>
        </w:rPr>
        <w:t>A student recognized as gifted is often intense in their reaction to different stimuli, sometimes referred to as their “overexcitabilities.” These overexcitabilities are often manifested in five forms: psychomotor, sensual, emotional, intellectual, or imaginational</w:t>
      </w:r>
      <w:r w:rsidR="00CD5C03" w:rsidRPr="004916FE">
        <w:rPr>
          <w:rFonts w:ascii="Times New Roman" w:hAnsi="Times New Roman" w:cs="Times New Roman"/>
          <w:bCs/>
          <w:sz w:val="24"/>
          <w:szCs w:val="24"/>
        </w:rPr>
        <w:t xml:space="preserve"> (Leader &amp; Schwartz, 2016)</w:t>
      </w:r>
      <w:r w:rsidR="009B6B95" w:rsidRPr="004916FE">
        <w:rPr>
          <w:rFonts w:ascii="Times New Roman" w:hAnsi="Times New Roman" w:cs="Times New Roman"/>
          <w:bCs/>
          <w:sz w:val="24"/>
          <w:szCs w:val="24"/>
        </w:rPr>
        <w:t xml:space="preserve">. </w:t>
      </w:r>
    </w:p>
    <w:p w:rsidR="00B60051" w:rsidRPr="004916FE" w:rsidRDefault="009B6B95"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For students who are identified as twice-exceptional, </w:t>
      </w:r>
      <w:r w:rsidR="00B60051" w:rsidRPr="004916FE">
        <w:rPr>
          <w:rFonts w:ascii="Times New Roman" w:hAnsi="Times New Roman" w:cs="Times New Roman"/>
          <w:bCs/>
          <w:sz w:val="24"/>
          <w:szCs w:val="24"/>
        </w:rPr>
        <w:t>recognizable cognitive characteristics may include: uneven standardized test scores, superior verbal and communication skills, visual learning with strong perceptual reasoning skills, high levels of reasoning and problem-solving abilities, conceptual thinking, inability to think in a linear fashion, auditory processing deficits, and difficulty</w:t>
      </w:r>
      <w:r w:rsidR="00CD5C03" w:rsidRPr="004916FE">
        <w:rPr>
          <w:rFonts w:ascii="Times New Roman" w:hAnsi="Times New Roman" w:cs="Times New Roman"/>
          <w:bCs/>
          <w:sz w:val="24"/>
          <w:szCs w:val="24"/>
        </w:rPr>
        <w:t xml:space="preserve"> following verbal instructions (Leader &amp; Schwartz, 2016). </w:t>
      </w:r>
      <w:r w:rsidR="00B60051" w:rsidRPr="004916FE">
        <w:rPr>
          <w:rFonts w:ascii="Times New Roman" w:hAnsi="Times New Roman" w:cs="Times New Roman"/>
          <w:bCs/>
          <w:sz w:val="24"/>
          <w:szCs w:val="24"/>
        </w:rPr>
        <w:t xml:space="preserve">Academic characteristics of learners who are twice-exceptional include an uneven or inconsistent demonstration of academic skills, advanced ideas and opinions, a wide range of interests, advanced vocabulary, penetrating insights, a specific talent or consuming interest, difficulty expressing feelings or explaining ideas, extremely messy work, poor penmanship, avoidance or failure to complete school assignments, and these learners may appear apathetic </w:t>
      </w:r>
      <w:r w:rsidR="00CD5C03" w:rsidRPr="004916FE">
        <w:rPr>
          <w:rFonts w:ascii="Times New Roman" w:hAnsi="Times New Roman" w:cs="Times New Roman"/>
          <w:bCs/>
          <w:sz w:val="24"/>
          <w:szCs w:val="24"/>
        </w:rPr>
        <w:t>or lacking academic initiative (Leader &amp; Schwartz, 2016).</w:t>
      </w:r>
      <w:r w:rsidR="00B60051" w:rsidRPr="004916FE">
        <w:rPr>
          <w:rFonts w:ascii="Times New Roman" w:hAnsi="Times New Roman" w:cs="Times New Roman"/>
          <w:bCs/>
          <w:sz w:val="24"/>
          <w:szCs w:val="24"/>
        </w:rPr>
        <w:t xml:space="preserve"> Intrapersonal characteristics of learners who are twice-exceptional include a high level of sensitivity to criticism, perfectionist </w:t>
      </w:r>
      <w:r w:rsidR="00C014E0" w:rsidRPr="004916FE">
        <w:rPr>
          <w:rFonts w:ascii="Times New Roman" w:hAnsi="Times New Roman" w:cs="Times New Roman"/>
          <w:bCs/>
          <w:sz w:val="24"/>
          <w:szCs w:val="24"/>
        </w:rPr>
        <w:t>tendencies</w:t>
      </w:r>
      <w:r w:rsidR="00B60051" w:rsidRPr="004916FE">
        <w:rPr>
          <w:rFonts w:ascii="Times New Roman" w:hAnsi="Times New Roman" w:cs="Times New Roman"/>
          <w:bCs/>
          <w:sz w:val="24"/>
          <w:szCs w:val="24"/>
        </w:rPr>
        <w:t>, denial o</w:t>
      </w:r>
      <w:r w:rsidR="00C014E0" w:rsidRPr="004916FE">
        <w:rPr>
          <w:rFonts w:ascii="Times New Roman" w:hAnsi="Times New Roman" w:cs="Times New Roman"/>
          <w:bCs/>
          <w:sz w:val="24"/>
          <w:szCs w:val="24"/>
        </w:rPr>
        <w:t>f problems, impulsive behavior, low self-esteem or self-efficacy, high levels of anxiety or depression, and these students may be easily frustrated. Interpersonally, these students have difficulty relating to their peers and may feel isolated</w:t>
      </w:r>
      <w:r w:rsidR="00CD5C03" w:rsidRPr="004916FE">
        <w:rPr>
          <w:rFonts w:ascii="Times New Roman" w:hAnsi="Times New Roman" w:cs="Times New Roman"/>
          <w:bCs/>
          <w:sz w:val="24"/>
          <w:szCs w:val="24"/>
        </w:rPr>
        <w:t xml:space="preserve"> (Leader &amp; Schwartz, 2016)</w:t>
      </w:r>
      <w:r w:rsidR="00C014E0" w:rsidRPr="004916FE">
        <w:rPr>
          <w:rFonts w:ascii="Times New Roman" w:hAnsi="Times New Roman" w:cs="Times New Roman"/>
          <w:bCs/>
          <w:sz w:val="24"/>
          <w:szCs w:val="24"/>
        </w:rPr>
        <w:t xml:space="preserve">. </w:t>
      </w:r>
    </w:p>
    <w:p w:rsidR="009B6B95" w:rsidRPr="004916FE" w:rsidRDefault="00B60051"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lastRenderedPageBreak/>
        <w:t>Educators are often confronted with a puzzle when students who are twice-exceptional are not identified. Students who are twice-exceptional may not be able to do basic skills, like reading or simple mathematics computation, but they may engage in higher order thinking.</w:t>
      </w:r>
      <w:r w:rsidR="00C014E0" w:rsidRPr="004916FE">
        <w:rPr>
          <w:rFonts w:ascii="Times New Roman" w:hAnsi="Times New Roman" w:cs="Times New Roman"/>
          <w:bCs/>
          <w:sz w:val="24"/>
          <w:szCs w:val="24"/>
        </w:rPr>
        <w:t xml:space="preserve"> Identification of these students is often difficult, as typical strengths and weaknesses of students who are twice-exceptional often mask each other</w:t>
      </w:r>
      <w:r w:rsidR="00CD5C03" w:rsidRPr="004916FE">
        <w:rPr>
          <w:rFonts w:ascii="Times New Roman" w:hAnsi="Times New Roman" w:cs="Times New Roman"/>
          <w:bCs/>
          <w:sz w:val="24"/>
          <w:szCs w:val="24"/>
        </w:rPr>
        <w:t xml:space="preserve"> (Leader &amp; Schwartz, 2016)</w:t>
      </w:r>
      <w:r w:rsidR="00C014E0" w:rsidRPr="004916FE">
        <w:rPr>
          <w:rFonts w:ascii="Times New Roman" w:hAnsi="Times New Roman" w:cs="Times New Roman"/>
          <w:bCs/>
          <w:sz w:val="24"/>
          <w:szCs w:val="24"/>
        </w:rPr>
        <w:t xml:space="preserve">. </w:t>
      </w:r>
      <w:r w:rsidR="00490CCF" w:rsidRPr="004916FE">
        <w:rPr>
          <w:rFonts w:ascii="Times New Roman" w:hAnsi="Times New Roman" w:cs="Times New Roman"/>
          <w:bCs/>
          <w:sz w:val="24"/>
          <w:szCs w:val="24"/>
        </w:rPr>
        <w:t>Students who are hidden and twice-exceptional, function at their grade level, but well below their potential and rely on their high intelli</w:t>
      </w:r>
      <w:r w:rsidR="00CD5C03" w:rsidRPr="004916FE">
        <w:rPr>
          <w:rFonts w:ascii="Times New Roman" w:hAnsi="Times New Roman" w:cs="Times New Roman"/>
          <w:bCs/>
          <w:sz w:val="24"/>
          <w:szCs w:val="24"/>
        </w:rPr>
        <w:t xml:space="preserve">gence to mask any disabilities (Leader &amp; Schwartz, 2016). </w:t>
      </w:r>
      <w:r w:rsidR="00C014E0" w:rsidRPr="004916FE">
        <w:rPr>
          <w:rFonts w:ascii="Times New Roman" w:hAnsi="Times New Roman" w:cs="Times New Roman"/>
          <w:bCs/>
          <w:sz w:val="24"/>
          <w:szCs w:val="24"/>
        </w:rPr>
        <w:t xml:space="preserve">Paradoxical behaviors include heightened creativity that manifests as the generation of many excuses. These students are task-committed, but may appear to have a short attention span. This paradox leads to underestimation of student’s abilities, leading to frequent inability to meet the criteria for gifted programs. For identification, educators should conduct comprehensive and inclusive assessment, considering parent participation and input, as well as looking at the student’s performance and behaviors at their highest level of engagement. A team approach, including teachers, parents, special education coordinators, counselors, and gifted/talented personnel, to identification should consider data from the student’s achievements, passions, learning styles, multiple intelligences, aptitude, areas of disability, and the learner’s social/emotional needs. </w:t>
      </w:r>
    </w:p>
    <w:p w:rsidR="00C014E0" w:rsidRPr="004916FE" w:rsidRDefault="00C014E0"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Through the initial reflection activity and introducing students who are twice-exceptional, the presenters emphasized the importance of changing educator’s perspectives to recognize students’ strengths first.</w:t>
      </w:r>
      <w:r w:rsidR="00490CCF" w:rsidRPr="004916FE">
        <w:rPr>
          <w:rFonts w:ascii="Times New Roman" w:hAnsi="Times New Roman" w:cs="Times New Roman"/>
          <w:bCs/>
          <w:sz w:val="24"/>
          <w:szCs w:val="24"/>
        </w:rPr>
        <w:t xml:space="preserve"> Students who are identified as gifted, as well as having a learning disability, are creative and resourceful learners with advanced ideas and an imaginative curiosity. Though these learners may exhibit inconsistent academic performance, difficulty with social interactions, and may seem argumentative, their progressive problem-solving ability and interests should be built upon to serve these students appropriately. </w:t>
      </w:r>
    </w:p>
    <w:p w:rsidR="00E04224" w:rsidRPr="004916FE" w:rsidRDefault="00E04224" w:rsidP="004916FE">
      <w:pPr>
        <w:spacing w:line="480" w:lineRule="auto"/>
        <w:ind w:firstLine="360"/>
        <w:jc w:val="center"/>
        <w:rPr>
          <w:rFonts w:ascii="Times New Roman" w:hAnsi="Times New Roman" w:cs="Times New Roman"/>
          <w:b/>
          <w:bCs/>
          <w:sz w:val="24"/>
          <w:szCs w:val="24"/>
        </w:rPr>
      </w:pPr>
      <w:r w:rsidRPr="004916FE">
        <w:rPr>
          <w:rFonts w:ascii="Times New Roman" w:hAnsi="Times New Roman" w:cs="Times New Roman"/>
          <w:b/>
          <w:bCs/>
          <w:sz w:val="24"/>
          <w:szCs w:val="24"/>
        </w:rPr>
        <w:lastRenderedPageBreak/>
        <w:t>The FCEC Fall Meeting</w:t>
      </w:r>
    </w:p>
    <w:p w:rsidR="00643D04" w:rsidRPr="004916FE" w:rsidRDefault="00B71FBB"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The chief of the Florida Department of Education’s Bureau of Exceptional Student Education and Student Services, Dr. Monica Verra-Tirado, hosted a Fall Meeting at the conference. Dr. Verra-Tirado presented data and legalities relevant to Florid</w:t>
      </w:r>
      <w:r w:rsidR="00643D04" w:rsidRPr="004916FE">
        <w:rPr>
          <w:rFonts w:ascii="Times New Roman" w:hAnsi="Times New Roman" w:cs="Times New Roman"/>
          <w:sz w:val="24"/>
          <w:szCs w:val="24"/>
        </w:rPr>
        <w:t xml:space="preserve">a’s education system. </w:t>
      </w:r>
      <w:r w:rsidRPr="004916FE">
        <w:rPr>
          <w:rFonts w:ascii="Times New Roman" w:hAnsi="Times New Roman" w:cs="Times New Roman"/>
          <w:sz w:val="24"/>
          <w:szCs w:val="24"/>
        </w:rPr>
        <w:t xml:space="preserve">Florida strives to move from access to attainment, promoting a statewide equity and excellence stance that supports Florida’s result-driven </w:t>
      </w:r>
      <w:r w:rsidR="00643D04" w:rsidRPr="004916FE">
        <w:rPr>
          <w:rFonts w:ascii="Times New Roman" w:hAnsi="Times New Roman" w:cs="Times New Roman"/>
          <w:sz w:val="24"/>
          <w:szCs w:val="24"/>
        </w:rPr>
        <w:t>concentration</w:t>
      </w:r>
      <w:r w:rsidRPr="004916FE">
        <w:rPr>
          <w:rFonts w:ascii="Times New Roman" w:hAnsi="Times New Roman" w:cs="Times New Roman"/>
          <w:sz w:val="24"/>
          <w:szCs w:val="24"/>
        </w:rPr>
        <w:t xml:space="preserve">. </w:t>
      </w:r>
      <w:r w:rsidR="00003141" w:rsidRPr="004916FE">
        <w:rPr>
          <w:rFonts w:ascii="Times New Roman" w:hAnsi="Times New Roman" w:cs="Times New Roman"/>
          <w:sz w:val="24"/>
          <w:szCs w:val="24"/>
        </w:rPr>
        <w:t>Dr. Terra-Virado prescribes that educators make the least dangerous assumption, in which decisions are made based on data that will have the least dangerous effect on a student’s ability to function independently as adults</w:t>
      </w:r>
      <w:r w:rsidR="00CD5C03" w:rsidRPr="004916FE">
        <w:rPr>
          <w:rFonts w:ascii="Times New Roman" w:hAnsi="Times New Roman" w:cs="Times New Roman"/>
          <w:sz w:val="24"/>
          <w:szCs w:val="24"/>
        </w:rPr>
        <w:t xml:space="preserve"> (Verra-Tirado, 2016)</w:t>
      </w:r>
      <w:r w:rsidR="00003141" w:rsidRPr="004916FE">
        <w:rPr>
          <w:rFonts w:ascii="Times New Roman" w:hAnsi="Times New Roman" w:cs="Times New Roman"/>
          <w:sz w:val="24"/>
          <w:szCs w:val="24"/>
        </w:rPr>
        <w:t>. Applying this idea, teachers should assume student competence and that poor performance is due to instructional inadequacy between the curriculum, instruction and student, not as a result of student deficits. In order to support students with disabilities as 21</w:t>
      </w:r>
      <w:r w:rsidR="00003141" w:rsidRPr="004916FE">
        <w:rPr>
          <w:rFonts w:ascii="Times New Roman" w:hAnsi="Times New Roman" w:cs="Times New Roman"/>
          <w:sz w:val="24"/>
          <w:szCs w:val="24"/>
          <w:vertAlign w:val="superscript"/>
        </w:rPr>
        <w:t>st</w:t>
      </w:r>
      <w:r w:rsidR="00003141" w:rsidRPr="004916FE">
        <w:rPr>
          <w:rFonts w:ascii="Times New Roman" w:hAnsi="Times New Roman" w:cs="Times New Roman"/>
          <w:sz w:val="24"/>
          <w:szCs w:val="24"/>
        </w:rPr>
        <w:t xml:space="preserve"> century learners, Assistive Technology should be integrated to change the materials or procedures in curriculum, not the standards of achievement</w:t>
      </w:r>
      <w:r w:rsidR="00CD5C03" w:rsidRPr="004916FE">
        <w:rPr>
          <w:rFonts w:ascii="Times New Roman" w:hAnsi="Times New Roman" w:cs="Times New Roman"/>
          <w:sz w:val="24"/>
          <w:szCs w:val="24"/>
        </w:rPr>
        <w:t xml:space="preserve"> (Verra-Tirado, 2016)</w:t>
      </w:r>
      <w:r w:rsidR="00003141" w:rsidRPr="004916FE">
        <w:rPr>
          <w:rFonts w:ascii="Times New Roman" w:hAnsi="Times New Roman" w:cs="Times New Roman"/>
          <w:sz w:val="24"/>
          <w:szCs w:val="24"/>
        </w:rPr>
        <w:t xml:space="preserve">. </w:t>
      </w:r>
      <w:r w:rsidR="00643D04" w:rsidRPr="004916FE">
        <w:rPr>
          <w:rFonts w:ascii="Times New Roman" w:hAnsi="Times New Roman" w:cs="Times New Roman"/>
          <w:sz w:val="24"/>
          <w:szCs w:val="24"/>
        </w:rPr>
        <w:t xml:space="preserve">The number of 10 day or more out-of-school suspensions for students with disabilities has </w:t>
      </w:r>
      <w:r w:rsidR="00CD5C03" w:rsidRPr="004916FE">
        <w:rPr>
          <w:rFonts w:ascii="Times New Roman" w:hAnsi="Times New Roman" w:cs="Times New Roman"/>
          <w:sz w:val="24"/>
          <w:szCs w:val="24"/>
        </w:rPr>
        <w:t>decreased by 25% (Verra-Tirado, 2016).</w:t>
      </w:r>
    </w:p>
    <w:p w:rsidR="00003141" w:rsidRPr="004916FE" w:rsidRDefault="00643D04" w:rsidP="004916FE">
      <w:pPr>
        <w:spacing w:line="480" w:lineRule="auto"/>
        <w:ind w:firstLine="360"/>
        <w:rPr>
          <w:rFonts w:ascii="Times New Roman" w:hAnsi="Times New Roman" w:cs="Times New Roman"/>
          <w:sz w:val="24"/>
          <w:szCs w:val="24"/>
        </w:rPr>
      </w:pPr>
      <w:r w:rsidRPr="004916FE">
        <w:rPr>
          <w:rFonts w:ascii="Times New Roman" w:hAnsi="Times New Roman" w:cs="Times New Roman"/>
          <w:sz w:val="24"/>
          <w:szCs w:val="24"/>
        </w:rPr>
        <w:t>The focus of Florida’s education system is to improve the graduation rate of students, decrease dropout rates and improve post-school outcomes for learners</w:t>
      </w:r>
      <w:r w:rsidR="00CD5C03" w:rsidRPr="004916FE">
        <w:rPr>
          <w:rFonts w:ascii="Times New Roman" w:hAnsi="Times New Roman" w:cs="Times New Roman"/>
          <w:sz w:val="24"/>
          <w:szCs w:val="24"/>
        </w:rPr>
        <w:t xml:space="preserve"> (Verra-Tirado, 2016)</w:t>
      </w:r>
      <w:r w:rsidRPr="004916FE">
        <w:rPr>
          <w:rFonts w:ascii="Times New Roman" w:hAnsi="Times New Roman" w:cs="Times New Roman"/>
          <w:sz w:val="24"/>
          <w:szCs w:val="24"/>
        </w:rPr>
        <w:t xml:space="preserve">. IDEA 2004 mandates each student to be educated in the least restrictive environment, which Dr. Verra-Tirado advocates as the general education classroom, where students can prepare for life in the real world. </w:t>
      </w:r>
      <w:r w:rsidR="00003141" w:rsidRPr="004916FE">
        <w:rPr>
          <w:rFonts w:ascii="Times New Roman" w:hAnsi="Times New Roman" w:cs="Times New Roman"/>
          <w:sz w:val="24"/>
          <w:szCs w:val="24"/>
        </w:rPr>
        <w:t>For the 2015-2016 school year, 73% of students with disabilities were in regular education classrooms 80% or more of the time</w:t>
      </w:r>
      <w:r w:rsidR="00CD5C03" w:rsidRPr="004916FE">
        <w:rPr>
          <w:rFonts w:ascii="Times New Roman" w:hAnsi="Times New Roman" w:cs="Times New Roman"/>
          <w:sz w:val="24"/>
          <w:szCs w:val="24"/>
        </w:rPr>
        <w:t xml:space="preserve"> (Verra-Tirado, 2016)</w:t>
      </w:r>
      <w:r w:rsidR="00003141" w:rsidRPr="004916FE">
        <w:rPr>
          <w:rFonts w:ascii="Times New Roman" w:hAnsi="Times New Roman" w:cs="Times New Roman"/>
          <w:sz w:val="24"/>
          <w:szCs w:val="24"/>
        </w:rPr>
        <w:t xml:space="preserve">. Florida’s exceptional inclusion model leads the largest 7 states. </w:t>
      </w:r>
      <w:r w:rsidR="00FA720D" w:rsidRPr="004916FE">
        <w:rPr>
          <w:rFonts w:ascii="Times New Roman" w:hAnsi="Times New Roman" w:cs="Times New Roman"/>
          <w:sz w:val="24"/>
          <w:szCs w:val="24"/>
        </w:rPr>
        <w:t xml:space="preserve">The </w:t>
      </w:r>
      <w:r w:rsidR="00FA720D" w:rsidRPr="004916FE">
        <w:rPr>
          <w:rFonts w:ascii="Times New Roman" w:hAnsi="Times New Roman" w:cs="Times New Roman"/>
          <w:i/>
          <w:sz w:val="24"/>
          <w:szCs w:val="24"/>
        </w:rPr>
        <w:t xml:space="preserve">Every Student Succeeds Act </w:t>
      </w:r>
      <w:r w:rsidR="00FA720D" w:rsidRPr="004916FE">
        <w:rPr>
          <w:rFonts w:ascii="Times New Roman" w:hAnsi="Times New Roman" w:cs="Times New Roman"/>
          <w:sz w:val="24"/>
          <w:szCs w:val="24"/>
        </w:rPr>
        <w:t xml:space="preserve">requests states create a way for students who take alternative assessments to graduate with a standard </w:t>
      </w:r>
      <w:r w:rsidR="00FA720D" w:rsidRPr="004916FE">
        <w:rPr>
          <w:rFonts w:ascii="Times New Roman" w:hAnsi="Times New Roman" w:cs="Times New Roman"/>
          <w:sz w:val="24"/>
          <w:szCs w:val="24"/>
        </w:rPr>
        <w:lastRenderedPageBreak/>
        <w:t xml:space="preserve">diploma, which Florida has already begun. </w:t>
      </w:r>
      <w:r w:rsidR="000621E6" w:rsidRPr="004916FE">
        <w:rPr>
          <w:rFonts w:ascii="Times New Roman" w:hAnsi="Times New Roman" w:cs="Times New Roman"/>
          <w:sz w:val="24"/>
          <w:szCs w:val="24"/>
        </w:rPr>
        <w:t>Since</w:t>
      </w:r>
      <w:r w:rsidR="000621E6" w:rsidRPr="004916FE">
        <w:rPr>
          <w:rFonts w:ascii="Times New Roman" w:hAnsi="Times New Roman" w:cs="Times New Roman"/>
          <w:sz w:val="24"/>
          <w:szCs w:val="24"/>
        </w:rPr>
        <w:t xml:space="preserve"> Florida’s innovative</w:t>
      </w:r>
      <w:r w:rsidR="000621E6" w:rsidRPr="004916FE">
        <w:rPr>
          <w:rFonts w:ascii="Times New Roman" w:hAnsi="Times New Roman" w:cs="Times New Roman"/>
          <w:sz w:val="24"/>
          <w:szCs w:val="24"/>
        </w:rPr>
        <w:t xml:space="preserve"> inclusion</w:t>
      </w:r>
      <w:r w:rsidR="000621E6" w:rsidRPr="004916FE">
        <w:rPr>
          <w:rFonts w:ascii="Times New Roman" w:hAnsi="Times New Roman" w:cs="Times New Roman"/>
          <w:sz w:val="24"/>
          <w:szCs w:val="24"/>
        </w:rPr>
        <w:t xml:space="preserve"> practice</w:t>
      </w:r>
      <w:r w:rsidR="000621E6" w:rsidRPr="004916FE">
        <w:rPr>
          <w:rFonts w:ascii="Times New Roman" w:hAnsi="Times New Roman" w:cs="Times New Roman"/>
          <w:sz w:val="24"/>
          <w:szCs w:val="24"/>
        </w:rPr>
        <w:t xml:space="preserve"> has been implemented, graduation rates for students with disabilities have increased, with dropout rates decreasing</w:t>
      </w:r>
      <w:r w:rsidR="00CD5C03" w:rsidRPr="004916FE">
        <w:rPr>
          <w:rFonts w:ascii="Times New Roman" w:hAnsi="Times New Roman" w:cs="Times New Roman"/>
          <w:sz w:val="24"/>
          <w:szCs w:val="24"/>
        </w:rPr>
        <w:t xml:space="preserve"> (Verra-Tirado, 2016)</w:t>
      </w:r>
      <w:r w:rsidR="000621E6" w:rsidRPr="004916FE">
        <w:rPr>
          <w:rFonts w:ascii="Times New Roman" w:hAnsi="Times New Roman" w:cs="Times New Roman"/>
          <w:sz w:val="24"/>
          <w:szCs w:val="24"/>
        </w:rPr>
        <w:t>.</w:t>
      </w:r>
      <w:r w:rsidR="008B227D" w:rsidRPr="004916FE">
        <w:rPr>
          <w:rFonts w:ascii="Times New Roman" w:hAnsi="Times New Roman" w:cs="Times New Roman"/>
          <w:sz w:val="24"/>
          <w:szCs w:val="24"/>
        </w:rPr>
        <w:t xml:space="preserve"> Access Points</w:t>
      </w:r>
      <w:r w:rsidRPr="004916FE">
        <w:rPr>
          <w:rFonts w:ascii="Times New Roman" w:hAnsi="Times New Roman" w:cs="Times New Roman"/>
          <w:sz w:val="24"/>
          <w:szCs w:val="24"/>
        </w:rPr>
        <w:t>,</w:t>
      </w:r>
      <w:r w:rsidR="008B227D" w:rsidRPr="004916FE">
        <w:rPr>
          <w:rFonts w:ascii="Times New Roman" w:hAnsi="Times New Roman" w:cs="Times New Roman"/>
          <w:sz w:val="24"/>
          <w:szCs w:val="24"/>
        </w:rPr>
        <w:t xml:space="preserve"> as alternatives to traditional standards</w:t>
      </w:r>
      <w:r w:rsidRPr="004916FE">
        <w:rPr>
          <w:rFonts w:ascii="Times New Roman" w:hAnsi="Times New Roman" w:cs="Times New Roman"/>
          <w:sz w:val="24"/>
          <w:szCs w:val="24"/>
        </w:rPr>
        <w:t>, allow</w:t>
      </w:r>
      <w:r w:rsidR="008B227D" w:rsidRPr="004916FE">
        <w:rPr>
          <w:rFonts w:ascii="Times New Roman" w:hAnsi="Times New Roman" w:cs="Times New Roman"/>
          <w:sz w:val="24"/>
          <w:szCs w:val="24"/>
        </w:rPr>
        <w:t xml:space="preserve"> students with significant cognitive disabilities to </w:t>
      </w:r>
      <w:r w:rsidRPr="004916FE">
        <w:rPr>
          <w:rFonts w:ascii="Times New Roman" w:hAnsi="Times New Roman" w:cs="Times New Roman"/>
          <w:sz w:val="24"/>
          <w:szCs w:val="24"/>
        </w:rPr>
        <w:t>meet federal requirements</w:t>
      </w:r>
      <w:r w:rsidRPr="004916FE">
        <w:rPr>
          <w:rFonts w:ascii="Times New Roman" w:hAnsi="Times New Roman" w:cs="Times New Roman"/>
          <w:sz w:val="24"/>
          <w:szCs w:val="24"/>
        </w:rPr>
        <w:t xml:space="preserve">. Access Points promote inclusion as they are setting neutral and can be met in the general education classroom. </w:t>
      </w:r>
    </w:p>
    <w:p w:rsidR="00E04224" w:rsidRPr="004916FE" w:rsidRDefault="00E04224" w:rsidP="004916FE">
      <w:pPr>
        <w:spacing w:line="480" w:lineRule="auto"/>
        <w:ind w:firstLine="360"/>
        <w:jc w:val="center"/>
        <w:rPr>
          <w:rFonts w:ascii="Times New Roman" w:hAnsi="Times New Roman" w:cs="Times New Roman"/>
          <w:b/>
          <w:bCs/>
          <w:sz w:val="24"/>
          <w:szCs w:val="24"/>
        </w:rPr>
      </w:pPr>
      <w:r w:rsidRPr="004916FE">
        <w:rPr>
          <w:rFonts w:ascii="Times New Roman" w:hAnsi="Times New Roman" w:cs="Times New Roman"/>
          <w:b/>
          <w:bCs/>
          <w:sz w:val="24"/>
          <w:szCs w:val="24"/>
        </w:rPr>
        <w:t>Empowered Educators: Tools, Tips and Tricks to Implementing Evidence-based Strategies for Students with ASD</w:t>
      </w:r>
    </w:p>
    <w:p w:rsidR="005001DC" w:rsidRPr="004916FE" w:rsidRDefault="005001DC" w:rsidP="004916FE">
      <w:pPr>
        <w:spacing w:line="480" w:lineRule="auto"/>
        <w:ind w:firstLine="360"/>
        <w:rPr>
          <w:rFonts w:ascii="Times New Roman" w:hAnsi="Times New Roman" w:cs="Times New Roman"/>
          <w:sz w:val="24"/>
          <w:szCs w:val="24"/>
        </w:rPr>
      </w:pPr>
      <w:r w:rsidRPr="004916FE">
        <w:rPr>
          <w:rFonts w:ascii="Times New Roman" w:hAnsi="Times New Roman" w:cs="Times New Roman"/>
          <w:bCs/>
          <w:sz w:val="24"/>
          <w:szCs w:val="24"/>
        </w:rPr>
        <w:t>Jack Scott and Susanna Launder from Florida Atlantic University’s C.A.R.D. (Center for Autism and Related Disabilities) presented an exceptional tool for collaboration between the general educator and support staff in the inclusive classroom environment. The Autism Spectrum Disorder Classroom Tool is a document with domains and indicators that consider the effectiveness of various factors in the inclusive classroom</w:t>
      </w:r>
      <w:r w:rsidR="0093287A" w:rsidRPr="004916FE">
        <w:rPr>
          <w:rFonts w:ascii="Times New Roman" w:hAnsi="Times New Roman" w:cs="Times New Roman"/>
          <w:bCs/>
          <w:sz w:val="24"/>
          <w:szCs w:val="24"/>
        </w:rPr>
        <w:t xml:space="preserve"> (Launder &amp; Scott, 2016)</w:t>
      </w:r>
      <w:r w:rsidRPr="004916FE">
        <w:rPr>
          <w:rFonts w:ascii="Times New Roman" w:hAnsi="Times New Roman" w:cs="Times New Roman"/>
          <w:bCs/>
          <w:sz w:val="24"/>
          <w:szCs w:val="24"/>
        </w:rPr>
        <w:t xml:space="preserve">. Ecological factors that are measured include the physical setting, scheduling, activities, intensity, language and social communication. Behavioral systems and curriculum and instruction are also examined through application of the tool to identify areas for improvement in the classroom. The tool provides a summary of the classroom setting and behavioral supports, with well-constructed pie charts, to elicit a conversation between adults who work with students in the classroom. </w:t>
      </w:r>
    </w:p>
    <w:p w:rsidR="00E04224" w:rsidRPr="004916FE" w:rsidRDefault="00E04224" w:rsidP="004916FE">
      <w:pPr>
        <w:spacing w:line="480" w:lineRule="auto"/>
        <w:ind w:firstLine="360"/>
        <w:jc w:val="center"/>
        <w:rPr>
          <w:rFonts w:ascii="Times New Roman" w:hAnsi="Times New Roman" w:cs="Times New Roman"/>
          <w:b/>
          <w:bCs/>
          <w:sz w:val="24"/>
          <w:szCs w:val="24"/>
        </w:rPr>
      </w:pPr>
      <w:r w:rsidRPr="004916FE">
        <w:rPr>
          <w:rFonts w:ascii="Times New Roman" w:hAnsi="Times New Roman" w:cs="Times New Roman"/>
          <w:b/>
          <w:bCs/>
          <w:sz w:val="24"/>
          <w:szCs w:val="24"/>
        </w:rPr>
        <w:t>Strategies for Inclusion in the Primary Setting</w:t>
      </w:r>
    </w:p>
    <w:p w:rsidR="005E636B" w:rsidRPr="004916FE" w:rsidRDefault="000A7ADD"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Sandy Smith and Sandra Erickson of T.A.T.S., the Technical Assistance and Training System to support prekindergarten students with disabilities, presented “Strategies for Inclusion in the Primary Setting.” </w:t>
      </w:r>
      <w:r w:rsidR="005E636B" w:rsidRPr="004916FE">
        <w:rPr>
          <w:rFonts w:ascii="Times New Roman" w:hAnsi="Times New Roman" w:cs="Times New Roman"/>
          <w:bCs/>
          <w:sz w:val="24"/>
          <w:szCs w:val="24"/>
        </w:rPr>
        <w:t>T.A.T.S. envisions that all young children achieve their greatest potential in an evidence-based and inclus</w:t>
      </w:r>
      <w:r w:rsidR="0093287A" w:rsidRPr="004916FE">
        <w:rPr>
          <w:rFonts w:ascii="Times New Roman" w:hAnsi="Times New Roman" w:cs="Times New Roman"/>
          <w:bCs/>
          <w:sz w:val="24"/>
          <w:szCs w:val="24"/>
        </w:rPr>
        <w:t xml:space="preserve">ive early learning environment (Erickson &amp; Smith, </w:t>
      </w:r>
      <w:r w:rsidR="0093287A" w:rsidRPr="004916FE">
        <w:rPr>
          <w:rFonts w:ascii="Times New Roman" w:hAnsi="Times New Roman" w:cs="Times New Roman"/>
          <w:bCs/>
          <w:sz w:val="24"/>
          <w:szCs w:val="24"/>
        </w:rPr>
        <w:lastRenderedPageBreak/>
        <w:t>2016). A h</w:t>
      </w:r>
      <w:r w:rsidR="005E636B" w:rsidRPr="004916FE">
        <w:rPr>
          <w:rFonts w:ascii="Times New Roman" w:hAnsi="Times New Roman" w:cs="Times New Roman"/>
          <w:bCs/>
          <w:sz w:val="24"/>
          <w:szCs w:val="24"/>
        </w:rPr>
        <w:t xml:space="preserve">igh quality early childhood learning and environment can be identified by access, participation and supports. Inclusion practices benefit children with special needs and their families, typical children and their families, and society as a whole as students attend schools in their home communities. One particularly powerful example that was shared demonstrated children advocating for the well-being of their peer with Autism to administration at their new school. Concepts of Universal Design for Learning were discussed, based on the insight of building a ramp, instead of stairs and a ramp, which all children can access. </w:t>
      </w:r>
    </w:p>
    <w:p w:rsidR="000A7ADD" w:rsidRPr="004916FE" w:rsidRDefault="00DD596E"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Educators should select an interest-based activity and adjust the activity in ways that a child can participate independently</w:t>
      </w:r>
      <w:r w:rsidR="0093287A" w:rsidRPr="004916FE">
        <w:rPr>
          <w:rFonts w:ascii="Times New Roman" w:hAnsi="Times New Roman" w:cs="Times New Roman"/>
          <w:bCs/>
          <w:sz w:val="24"/>
          <w:szCs w:val="24"/>
        </w:rPr>
        <w:t xml:space="preserve"> (Erickson &amp; Smith, 2016)</w:t>
      </w:r>
      <w:r w:rsidRPr="004916FE">
        <w:rPr>
          <w:rFonts w:ascii="Times New Roman" w:hAnsi="Times New Roman" w:cs="Times New Roman"/>
          <w:bCs/>
          <w:sz w:val="24"/>
          <w:szCs w:val="24"/>
        </w:rPr>
        <w:t xml:space="preserve">. For example, a child who is nonverbal could participate in story retelling by using props to answer questions or reenact the story’s plot. </w:t>
      </w:r>
      <w:r w:rsidR="005E636B" w:rsidRPr="004916FE">
        <w:rPr>
          <w:rFonts w:ascii="Times New Roman" w:hAnsi="Times New Roman" w:cs="Times New Roman"/>
          <w:bCs/>
          <w:sz w:val="24"/>
          <w:szCs w:val="24"/>
        </w:rPr>
        <w:t>Environmental adaptations and incorporating visual, kinesthetic and auditory aids will support every child’s participation in the classroom. Material adaptations allow a child to manipulate or use any material to participate in an activity</w:t>
      </w:r>
      <w:r w:rsidR="0093287A" w:rsidRPr="004916FE">
        <w:rPr>
          <w:rFonts w:ascii="Times New Roman" w:hAnsi="Times New Roman" w:cs="Times New Roman"/>
          <w:bCs/>
          <w:sz w:val="24"/>
          <w:szCs w:val="24"/>
        </w:rPr>
        <w:t xml:space="preserve"> (Erickson &amp; Smith, 2016)</w:t>
      </w:r>
      <w:r w:rsidR="005E636B" w:rsidRPr="004916FE">
        <w:rPr>
          <w:rFonts w:ascii="Times New Roman" w:hAnsi="Times New Roman" w:cs="Times New Roman"/>
          <w:bCs/>
          <w:sz w:val="24"/>
          <w:szCs w:val="24"/>
        </w:rPr>
        <w:t>. Simple adaptations include taping paper to a student’s desk, large grips (hair curlers) on writing utensils, and incorporating popsicle sticks as tabs to turn pages of a book. Instructional adaptations include modifying or adjusting instruction and requirements so a child can participate completely and independently</w:t>
      </w:r>
      <w:r w:rsidR="0093287A" w:rsidRPr="004916FE">
        <w:rPr>
          <w:rFonts w:ascii="Times New Roman" w:hAnsi="Times New Roman" w:cs="Times New Roman"/>
          <w:bCs/>
          <w:sz w:val="24"/>
          <w:szCs w:val="24"/>
        </w:rPr>
        <w:t xml:space="preserve"> (Erickson &amp; Smith, 2016)</w:t>
      </w:r>
      <w:r w:rsidR="005E636B" w:rsidRPr="004916FE">
        <w:rPr>
          <w:rFonts w:ascii="Times New Roman" w:hAnsi="Times New Roman" w:cs="Times New Roman"/>
          <w:bCs/>
          <w:sz w:val="24"/>
          <w:szCs w:val="24"/>
        </w:rPr>
        <w:t xml:space="preserve">. Shortening the number of steps, providing extended time, clear visuals, illustrating instructions, and allowing students to stand will encourage inclusion in the classroom. Educators should consider how a child could be more involved, how the adaptation will enhance the experience, and generalize that adaptation to other activities. </w:t>
      </w:r>
    </w:p>
    <w:p w:rsidR="005E636B" w:rsidRPr="004916FE" w:rsidRDefault="005E636B"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Participants in the workshop received a copy of C.A.R.A.’s kit, which provides strategies and modifications to Create Adaptations for Routines and Activities. </w:t>
      </w:r>
      <w:r w:rsidR="00DD596E" w:rsidRPr="004916FE">
        <w:rPr>
          <w:rFonts w:ascii="Times New Roman" w:hAnsi="Times New Roman" w:cs="Times New Roman"/>
          <w:bCs/>
          <w:sz w:val="24"/>
          <w:szCs w:val="24"/>
        </w:rPr>
        <w:t xml:space="preserve">The adaptation hierarchy provided in C.A.R.A.’s kit seeks to use the least intrusive adaptation, beginning with the less </w:t>
      </w:r>
      <w:r w:rsidR="00DD596E" w:rsidRPr="004916FE">
        <w:rPr>
          <w:rFonts w:ascii="Times New Roman" w:hAnsi="Times New Roman" w:cs="Times New Roman"/>
          <w:bCs/>
          <w:sz w:val="24"/>
          <w:szCs w:val="24"/>
        </w:rPr>
        <w:lastRenderedPageBreak/>
        <w:t>impactful, their hierarchy recommends adapting the environment, daily schedule, activities/routines, materials, and finally, the requirements or instruction</w:t>
      </w:r>
      <w:r w:rsidR="0093287A" w:rsidRPr="004916FE">
        <w:rPr>
          <w:rFonts w:ascii="Times New Roman" w:hAnsi="Times New Roman" w:cs="Times New Roman"/>
          <w:bCs/>
          <w:sz w:val="24"/>
          <w:szCs w:val="24"/>
        </w:rPr>
        <w:t xml:space="preserve"> (Erickson &amp; Smith, 2016)</w:t>
      </w:r>
      <w:r w:rsidR="00DD596E" w:rsidRPr="004916FE">
        <w:rPr>
          <w:rFonts w:ascii="Times New Roman" w:hAnsi="Times New Roman" w:cs="Times New Roman"/>
          <w:bCs/>
          <w:sz w:val="24"/>
          <w:szCs w:val="24"/>
        </w:rPr>
        <w:t xml:space="preserve">. </w:t>
      </w:r>
      <w:r w:rsidR="00DD596E" w:rsidRPr="004916FE">
        <w:rPr>
          <w:rFonts w:ascii="Times New Roman" w:hAnsi="Times New Roman" w:cs="Times New Roman"/>
          <w:bCs/>
          <w:sz w:val="24"/>
          <w:szCs w:val="24"/>
        </w:rPr>
        <w:t>The presenters warned that assistance should only be provided if all adaptations have been unsuccessful, as children could then develop learned dependency.</w:t>
      </w:r>
      <w:r w:rsidR="00DD596E" w:rsidRPr="004916FE">
        <w:rPr>
          <w:rFonts w:ascii="Times New Roman" w:hAnsi="Times New Roman" w:cs="Times New Roman"/>
          <w:bCs/>
          <w:sz w:val="24"/>
          <w:szCs w:val="24"/>
        </w:rPr>
        <w:t xml:space="preserve"> C.A.R.A.’s kit provides the situation, for example, “Children are having difficulty sharing books during book time,” and adaptations for the environment, activity, materials, requirements and assistance</w:t>
      </w:r>
      <w:r w:rsidR="0093287A" w:rsidRPr="004916FE">
        <w:rPr>
          <w:rFonts w:ascii="Times New Roman" w:hAnsi="Times New Roman" w:cs="Times New Roman"/>
          <w:bCs/>
          <w:sz w:val="24"/>
          <w:szCs w:val="24"/>
        </w:rPr>
        <w:t xml:space="preserve"> (Erickson &amp; Smith, 2016)</w:t>
      </w:r>
      <w:r w:rsidR="00DD596E" w:rsidRPr="004916FE">
        <w:rPr>
          <w:rFonts w:ascii="Times New Roman" w:hAnsi="Times New Roman" w:cs="Times New Roman"/>
          <w:bCs/>
          <w:sz w:val="24"/>
          <w:szCs w:val="24"/>
        </w:rPr>
        <w:t xml:space="preserve">. </w:t>
      </w:r>
      <w:r w:rsidR="00C76EDA" w:rsidRPr="004916FE">
        <w:rPr>
          <w:rFonts w:ascii="Times New Roman" w:hAnsi="Times New Roman" w:cs="Times New Roman"/>
          <w:bCs/>
          <w:sz w:val="24"/>
          <w:szCs w:val="24"/>
        </w:rPr>
        <w:t xml:space="preserve">From the least </w:t>
      </w:r>
      <w:r w:rsidR="00633B4C" w:rsidRPr="004916FE">
        <w:rPr>
          <w:rFonts w:ascii="Times New Roman" w:hAnsi="Times New Roman" w:cs="Times New Roman"/>
          <w:bCs/>
          <w:sz w:val="24"/>
          <w:szCs w:val="24"/>
        </w:rPr>
        <w:t>intrusive</w:t>
      </w:r>
      <w:r w:rsidR="00C76EDA" w:rsidRPr="004916FE">
        <w:rPr>
          <w:rFonts w:ascii="Times New Roman" w:hAnsi="Times New Roman" w:cs="Times New Roman"/>
          <w:bCs/>
          <w:sz w:val="24"/>
          <w:szCs w:val="24"/>
        </w:rPr>
        <w:t xml:space="preserve">, the teacher could limit </w:t>
      </w:r>
      <w:r w:rsidR="00633B4C" w:rsidRPr="004916FE">
        <w:rPr>
          <w:rFonts w:ascii="Times New Roman" w:hAnsi="Times New Roman" w:cs="Times New Roman"/>
          <w:bCs/>
          <w:sz w:val="24"/>
          <w:szCs w:val="24"/>
        </w:rPr>
        <w:t xml:space="preserve">the number of children in the reading area, to the most intrusive assistance adaptation, providing a book buddy to share reading with. </w:t>
      </w:r>
    </w:p>
    <w:p w:rsidR="00E04224" w:rsidRPr="004916FE" w:rsidRDefault="00E04224" w:rsidP="004916FE">
      <w:pPr>
        <w:spacing w:line="480" w:lineRule="auto"/>
        <w:ind w:firstLine="360"/>
        <w:jc w:val="center"/>
        <w:rPr>
          <w:rFonts w:ascii="Times New Roman" w:hAnsi="Times New Roman" w:cs="Times New Roman"/>
          <w:b/>
          <w:bCs/>
          <w:sz w:val="24"/>
          <w:szCs w:val="24"/>
        </w:rPr>
      </w:pPr>
      <w:r w:rsidRPr="004916FE">
        <w:rPr>
          <w:rFonts w:ascii="Times New Roman" w:hAnsi="Times New Roman" w:cs="Times New Roman"/>
          <w:b/>
          <w:bCs/>
          <w:sz w:val="24"/>
          <w:szCs w:val="24"/>
        </w:rPr>
        <w:t>Creating Differentiation in Inclusive Classrooms Using Current Strategies, UDL &amp; Technology</w:t>
      </w:r>
    </w:p>
    <w:p w:rsidR="007D2655" w:rsidRPr="004916FE" w:rsidRDefault="007D2655"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The keynote presentation, “Creating Differentiation in Inclusive Classrooms Using Current Strategies, UDL &amp; Technology” was hosted by two charming women, Rebecca Hines and Lisa A. Dieker from the University of Central Florida. The professionals strongly advocated including the use of a timer in the classroom, which they modeled throughout the presentation. </w:t>
      </w:r>
      <w:r w:rsidR="00193F39" w:rsidRPr="004916FE">
        <w:rPr>
          <w:rFonts w:ascii="Times New Roman" w:hAnsi="Times New Roman" w:cs="Times New Roman"/>
          <w:bCs/>
          <w:sz w:val="24"/>
          <w:szCs w:val="24"/>
        </w:rPr>
        <w:t>To support their suggestion, research has shown that achievement is impacted by socioeconomic status, innate ability, family background, q</w:t>
      </w:r>
      <w:r w:rsidR="0093287A" w:rsidRPr="004916FE">
        <w:rPr>
          <w:rFonts w:ascii="Times New Roman" w:hAnsi="Times New Roman" w:cs="Times New Roman"/>
          <w:bCs/>
          <w:sz w:val="24"/>
          <w:szCs w:val="24"/>
        </w:rPr>
        <w:t>uality of instruction and time (Dieker &amp; Hines, 2016)</w:t>
      </w:r>
      <w:r w:rsidR="00193F39" w:rsidRPr="004916FE">
        <w:rPr>
          <w:rFonts w:ascii="Times New Roman" w:hAnsi="Times New Roman" w:cs="Times New Roman"/>
          <w:bCs/>
          <w:sz w:val="24"/>
          <w:szCs w:val="24"/>
        </w:rPr>
        <w:t xml:space="preserve">. </w:t>
      </w:r>
      <w:r w:rsidR="00A17A2D" w:rsidRPr="004916FE">
        <w:rPr>
          <w:rFonts w:ascii="Times New Roman" w:hAnsi="Times New Roman" w:cs="Times New Roman"/>
          <w:bCs/>
          <w:sz w:val="24"/>
          <w:szCs w:val="24"/>
        </w:rPr>
        <w:t>Society is inclusive and it is important that we are preparing student</w:t>
      </w:r>
      <w:r w:rsidR="00D523A9" w:rsidRPr="004916FE">
        <w:rPr>
          <w:rFonts w:ascii="Times New Roman" w:hAnsi="Times New Roman" w:cs="Times New Roman"/>
          <w:bCs/>
          <w:sz w:val="24"/>
          <w:szCs w:val="24"/>
        </w:rPr>
        <w:t xml:space="preserve">s to be successful members of the workforce with communication and social problem-solving skills. An innovative model of inclusion to support success in society that was mentioned includes bringing students in general education into a self-contained classroom. </w:t>
      </w:r>
    </w:p>
    <w:p w:rsidR="00ED4EAC" w:rsidRPr="004916FE" w:rsidRDefault="00D523A9"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 xml:space="preserve">The </w:t>
      </w:r>
      <w:r w:rsidRPr="004916FE">
        <w:rPr>
          <w:rFonts w:ascii="Times New Roman" w:hAnsi="Times New Roman" w:cs="Times New Roman"/>
          <w:bCs/>
          <w:i/>
          <w:sz w:val="24"/>
          <w:szCs w:val="24"/>
        </w:rPr>
        <w:t xml:space="preserve">Every Student Succeeds Act </w:t>
      </w:r>
      <w:r w:rsidRPr="004916FE">
        <w:rPr>
          <w:rFonts w:ascii="Times New Roman" w:hAnsi="Times New Roman" w:cs="Times New Roman"/>
          <w:bCs/>
          <w:sz w:val="24"/>
          <w:szCs w:val="24"/>
        </w:rPr>
        <w:t>adds Universal Design for Learning concepts</w:t>
      </w:r>
      <w:r w:rsidR="00A71E19" w:rsidRPr="004916FE">
        <w:rPr>
          <w:rFonts w:ascii="Times New Roman" w:hAnsi="Times New Roman" w:cs="Times New Roman"/>
          <w:bCs/>
          <w:sz w:val="24"/>
          <w:szCs w:val="24"/>
        </w:rPr>
        <w:t>, which originated from brain research and architecture,</w:t>
      </w:r>
      <w:r w:rsidRPr="004916FE">
        <w:rPr>
          <w:rFonts w:ascii="Times New Roman" w:hAnsi="Times New Roman" w:cs="Times New Roman"/>
          <w:bCs/>
          <w:sz w:val="24"/>
          <w:szCs w:val="24"/>
        </w:rPr>
        <w:t xml:space="preserve"> to encourage course materials that help each </w:t>
      </w:r>
      <w:r w:rsidRPr="004916FE">
        <w:rPr>
          <w:rFonts w:ascii="Times New Roman" w:hAnsi="Times New Roman" w:cs="Times New Roman"/>
          <w:bCs/>
          <w:sz w:val="24"/>
          <w:szCs w:val="24"/>
        </w:rPr>
        <w:lastRenderedPageBreak/>
        <w:t xml:space="preserve">student. Adding layers </w:t>
      </w:r>
      <w:r w:rsidR="00A71E19" w:rsidRPr="004916FE">
        <w:rPr>
          <w:rFonts w:ascii="Times New Roman" w:hAnsi="Times New Roman" w:cs="Times New Roman"/>
          <w:bCs/>
          <w:sz w:val="24"/>
          <w:szCs w:val="24"/>
        </w:rPr>
        <w:t xml:space="preserve">and options </w:t>
      </w:r>
      <w:r w:rsidRPr="004916FE">
        <w:rPr>
          <w:rFonts w:ascii="Times New Roman" w:hAnsi="Times New Roman" w:cs="Times New Roman"/>
          <w:bCs/>
          <w:sz w:val="24"/>
          <w:szCs w:val="24"/>
        </w:rPr>
        <w:t>to content and customizing learning will ensure every student receives an adequate education. The presenters introduced the “5 Finger Test,” designing every lesson for a student who can’t w</w:t>
      </w:r>
      <w:r w:rsidR="0093287A" w:rsidRPr="004916FE">
        <w:rPr>
          <w:rFonts w:ascii="Times New Roman" w:hAnsi="Times New Roman" w:cs="Times New Roman"/>
          <w:bCs/>
          <w:sz w:val="24"/>
          <w:szCs w:val="24"/>
        </w:rPr>
        <w:t>alk, see, hear, talk or behave (Dieker &amp; Hines, 2016)</w:t>
      </w:r>
      <w:r w:rsidRPr="004916FE">
        <w:rPr>
          <w:rFonts w:ascii="Times New Roman" w:hAnsi="Times New Roman" w:cs="Times New Roman"/>
          <w:bCs/>
          <w:sz w:val="24"/>
          <w:szCs w:val="24"/>
        </w:rPr>
        <w:t xml:space="preserve">. </w:t>
      </w:r>
      <w:r w:rsidR="00A71E19" w:rsidRPr="004916FE">
        <w:rPr>
          <w:rFonts w:ascii="Times New Roman" w:hAnsi="Times New Roman" w:cs="Times New Roman"/>
          <w:bCs/>
          <w:sz w:val="24"/>
          <w:szCs w:val="24"/>
        </w:rPr>
        <w:t>Universal Design for Learning demands multiple means of engagement, action or expression, and representation. The National Center on UDL was announced as a resource that provides guidelines and checkpoints for specific learners. Appealing to multiple intelligences will promote UDL, especially making students aware of their best and least effective learning styles. Active learning research considers the retention of information</w:t>
      </w:r>
      <w:r w:rsidR="00BD499A" w:rsidRPr="004916FE">
        <w:rPr>
          <w:rFonts w:ascii="Times New Roman" w:hAnsi="Times New Roman" w:cs="Times New Roman"/>
          <w:bCs/>
          <w:sz w:val="24"/>
          <w:szCs w:val="24"/>
        </w:rPr>
        <w:t xml:space="preserve"> through reading (10%), hearing (20%), seeing (30%), talking about (70%), and seeing and hearing (50%)</w:t>
      </w:r>
      <w:r w:rsidR="0093287A" w:rsidRPr="004916FE">
        <w:rPr>
          <w:rFonts w:ascii="Times New Roman" w:hAnsi="Times New Roman" w:cs="Times New Roman"/>
          <w:bCs/>
          <w:sz w:val="24"/>
          <w:szCs w:val="24"/>
        </w:rPr>
        <w:t xml:space="preserve"> (Dieker &amp; Hines, 2016)</w:t>
      </w:r>
      <w:r w:rsidR="00BD499A" w:rsidRPr="004916FE">
        <w:rPr>
          <w:rFonts w:ascii="Times New Roman" w:hAnsi="Times New Roman" w:cs="Times New Roman"/>
          <w:bCs/>
          <w:sz w:val="24"/>
          <w:szCs w:val="24"/>
        </w:rPr>
        <w:t>. The most impactful, 90%, for the retention of learning is obtained t</w:t>
      </w:r>
      <w:r w:rsidR="0093287A" w:rsidRPr="004916FE">
        <w:rPr>
          <w:rFonts w:ascii="Times New Roman" w:hAnsi="Times New Roman" w:cs="Times New Roman"/>
          <w:bCs/>
          <w:sz w:val="24"/>
          <w:szCs w:val="24"/>
        </w:rPr>
        <w:t>hrough what we say as we do it (Dieker &amp; Hines, 2016)</w:t>
      </w:r>
      <w:r w:rsidR="00BD499A" w:rsidRPr="004916FE">
        <w:rPr>
          <w:rFonts w:ascii="Times New Roman" w:hAnsi="Times New Roman" w:cs="Times New Roman"/>
          <w:bCs/>
          <w:sz w:val="24"/>
          <w:szCs w:val="24"/>
        </w:rPr>
        <w:t xml:space="preserve">. </w:t>
      </w:r>
      <w:r w:rsidR="00ED4EAC" w:rsidRPr="004916FE">
        <w:rPr>
          <w:rFonts w:ascii="Times New Roman" w:hAnsi="Times New Roman" w:cs="Times New Roman"/>
          <w:bCs/>
          <w:sz w:val="24"/>
          <w:szCs w:val="24"/>
        </w:rPr>
        <w:t>Special education servicers were provided with a strategy to promote simple collaboration by asking, “What do you want every kid to do by the end of the lesson?”</w:t>
      </w:r>
      <w:r w:rsidR="00ED4EAC" w:rsidRPr="004916FE">
        <w:rPr>
          <w:rFonts w:ascii="Times New Roman" w:hAnsi="Times New Roman" w:cs="Times New Roman"/>
          <w:bCs/>
          <w:sz w:val="24"/>
          <w:szCs w:val="24"/>
        </w:rPr>
        <w:t xml:space="preserve"> When planning lessons, educators were encouraged to consider what they want all students to be able to do and add layers to make the content accessible to every learner. To achieve UDL in representation, students should be able to access information in multiple ways. Providing brain breaks, every 8 to 10 minutes, will refocus students’ attention. 4 modes of instruction were identified: telling (expository), asking (inquiry), showing (demonstration) and doing (activity-based)</w:t>
      </w:r>
      <w:r w:rsidR="0093287A" w:rsidRPr="004916FE">
        <w:rPr>
          <w:rFonts w:ascii="Times New Roman" w:hAnsi="Times New Roman" w:cs="Times New Roman"/>
          <w:bCs/>
          <w:sz w:val="24"/>
          <w:szCs w:val="24"/>
        </w:rPr>
        <w:t xml:space="preserve"> (Dieker &amp; Hines, 2016)</w:t>
      </w:r>
      <w:r w:rsidR="00ED4EAC" w:rsidRPr="004916FE">
        <w:rPr>
          <w:rFonts w:ascii="Times New Roman" w:hAnsi="Times New Roman" w:cs="Times New Roman"/>
          <w:bCs/>
          <w:sz w:val="24"/>
          <w:szCs w:val="24"/>
        </w:rPr>
        <w:t>. Universal Design for Learning calls for a higher percentage of doing in classrooms. To promote motivation and active participation, every student should answer every question a teacher asks, through hand signals, unison response, or flashing answers. Schools are print heavy, but research indicates that students only read print 6% of the time outsi</w:t>
      </w:r>
      <w:r w:rsidR="0093287A" w:rsidRPr="004916FE">
        <w:rPr>
          <w:rFonts w:ascii="Times New Roman" w:hAnsi="Times New Roman" w:cs="Times New Roman"/>
          <w:bCs/>
          <w:sz w:val="24"/>
          <w:szCs w:val="24"/>
        </w:rPr>
        <w:t>de of the classroom (Dieker &amp; Hines, 2016)</w:t>
      </w:r>
      <w:r w:rsidR="00ED4EAC" w:rsidRPr="004916FE">
        <w:rPr>
          <w:rFonts w:ascii="Times New Roman" w:hAnsi="Times New Roman" w:cs="Times New Roman"/>
          <w:bCs/>
          <w:sz w:val="24"/>
          <w:szCs w:val="24"/>
        </w:rPr>
        <w:t xml:space="preserve">. Incorporating UDL principles in students’ </w:t>
      </w:r>
      <w:r w:rsidR="00ED4EAC" w:rsidRPr="004916FE">
        <w:rPr>
          <w:rFonts w:ascii="Times New Roman" w:hAnsi="Times New Roman" w:cs="Times New Roman"/>
          <w:bCs/>
          <w:sz w:val="24"/>
          <w:szCs w:val="24"/>
        </w:rPr>
        <w:lastRenderedPageBreak/>
        <w:t xml:space="preserve">demonstration of their learning involves providing choice for expression through exhibition assessments or oral assessments. </w:t>
      </w:r>
    </w:p>
    <w:p w:rsidR="00A17A2D" w:rsidRPr="004916FE" w:rsidRDefault="00ED4EAC" w:rsidP="004916FE">
      <w:pPr>
        <w:spacing w:line="480" w:lineRule="auto"/>
        <w:ind w:firstLine="360"/>
        <w:rPr>
          <w:rFonts w:ascii="Times New Roman" w:hAnsi="Times New Roman" w:cs="Times New Roman"/>
          <w:bCs/>
          <w:sz w:val="24"/>
          <w:szCs w:val="24"/>
        </w:rPr>
      </w:pPr>
      <w:r w:rsidRPr="004916FE">
        <w:rPr>
          <w:rFonts w:ascii="Times New Roman" w:hAnsi="Times New Roman" w:cs="Times New Roman"/>
          <w:bCs/>
          <w:sz w:val="24"/>
          <w:szCs w:val="24"/>
        </w:rPr>
        <w:t>Sh</w:t>
      </w:r>
      <w:r w:rsidR="00A17A2D" w:rsidRPr="004916FE">
        <w:rPr>
          <w:rFonts w:ascii="Times New Roman" w:hAnsi="Times New Roman" w:cs="Times New Roman"/>
          <w:bCs/>
          <w:sz w:val="24"/>
          <w:szCs w:val="24"/>
        </w:rPr>
        <w:t xml:space="preserve">ockingly, less than 10% of students with disabilities go to college. </w:t>
      </w:r>
      <w:r w:rsidR="00A17A2D" w:rsidRPr="004916FE">
        <w:rPr>
          <w:rFonts w:ascii="Times New Roman" w:hAnsi="Times New Roman" w:cs="Times New Roman"/>
          <w:bCs/>
          <w:i/>
          <w:sz w:val="24"/>
          <w:szCs w:val="24"/>
        </w:rPr>
        <w:t>Think College!</w:t>
      </w:r>
      <w:r w:rsidR="00A17A2D" w:rsidRPr="004916FE">
        <w:rPr>
          <w:rFonts w:ascii="Times New Roman" w:hAnsi="Times New Roman" w:cs="Times New Roman"/>
          <w:bCs/>
          <w:sz w:val="24"/>
          <w:szCs w:val="24"/>
        </w:rPr>
        <w:t xml:space="preserve"> is an excellent resource that was shared for parents of students with intellectual disabilities to discover options and information on attending college.</w:t>
      </w:r>
      <w:r w:rsidR="002B0FFF" w:rsidRPr="004916FE">
        <w:rPr>
          <w:rFonts w:ascii="Times New Roman" w:hAnsi="Times New Roman" w:cs="Times New Roman"/>
          <w:bCs/>
          <w:sz w:val="24"/>
          <w:szCs w:val="24"/>
        </w:rPr>
        <w:t xml:space="preserve"> The conference ended with an inspirational video of a young student with a disability receiving the news of being accepted into the University of Central Florida. </w:t>
      </w:r>
    </w:p>
    <w:p w:rsidR="007D2655" w:rsidRDefault="002B0FFF" w:rsidP="004916FE">
      <w:pPr>
        <w:spacing w:line="480" w:lineRule="auto"/>
        <w:ind w:firstLine="360"/>
        <w:jc w:val="center"/>
        <w:rPr>
          <w:rFonts w:ascii="Times New Roman" w:hAnsi="Times New Roman" w:cs="Times New Roman"/>
          <w:bCs/>
          <w:sz w:val="24"/>
          <w:szCs w:val="24"/>
        </w:rPr>
      </w:pPr>
      <w:r w:rsidRPr="004916FE">
        <w:rPr>
          <w:rFonts w:ascii="Times New Roman" w:hAnsi="Times New Roman" w:cs="Times New Roman"/>
          <w:bCs/>
          <w:sz w:val="24"/>
          <w:szCs w:val="24"/>
        </w:rPr>
        <w:t>In closing, t</w:t>
      </w:r>
      <w:r w:rsidR="007D2655" w:rsidRPr="004916FE">
        <w:rPr>
          <w:rFonts w:ascii="Times New Roman" w:hAnsi="Times New Roman" w:cs="Times New Roman"/>
          <w:bCs/>
          <w:sz w:val="24"/>
          <w:szCs w:val="24"/>
        </w:rPr>
        <w:t>here is nothing more empowering than a roomful of people clapping for a single scholar.</w:t>
      </w:r>
    </w:p>
    <w:p w:rsidR="00954664" w:rsidRPr="00954664" w:rsidRDefault="00954664" w:rsidP="00954664">
      <w:pPr>
        <w:rPr>
          <w:rFonts w:ascii="Times New Roman" w:hAnsi="Times New Roman" w:cs="Times New Roman"/>
          <w:bCs/>
          <w:sz w:val="24"/>
          <w:szCs w:val="24"/>
        </w:rPr>
      </w:pPr>
      <w:r>
        <w:rPr>
          <w:rFonts w:ascii="Times New Roman" w:hAnsi="Times New Roman" w:cs="Times New Roman"/>
          <w:bCs/>
          <w:sz w:val="24"/>
          <w:szCs w:val="24"/>
        </w:rPr>
        <w:br w:type="page"/>
      </w:r>
      <w:bookmarkStart w:id="0" w:name="_GoBack"/>
      <w:bookmarkEnd w:id="0"/>
    </w:p>
    <w:p w:rsidR="006673E8" w:rsidRPr="004916FE" w:rsidRDefault="006673E8" w:rsidP="004916FE">
      <w:pPr>
        <w:spacing w:line="480" w:lineRule="auto"/>
        <w:ind w:firstLine="360"/>
        <w:jc w:val="center"/>
        <w:rPr>
          <w:rFonts w:ascii="Times New Roman" w:hAnsi="Times New Roman" w:cs="Times New Roman"/>
          <w:b/>
          <w:sz w:val="24"/>
          <w:szCs w:val="24"/>
        </w:rPr>
      </w:pPr>
      <w:r w:rsidRPr="004916FE">
        <w:rPr>
          <w:rFonts w:ascii="Times New Roman" w:hAnsi="Times New Roman" w:cs="Times New Roman"/>
          <w:b/>
          <w:sz w:val="24"/>
          <w:szCs w:val="24"/>
        </w:rPr>
        <w:lastRenderedPageBreak/>
        <w:t>References</w:t>
      </w:r>
    </w:p>
    <w:p w:rsidR="00D50282" w:rsidRPr="004916FE" w:rsidRDefault="00D50282" w:rsidP="004916FE">
      <w:pPr>
        <w:spacing w:line="480" w:lineRule="auto"/>
        <w:ind w:left="720" w:hanging="720"/>
        <w:rPr>
          <w:rFonts w:ascii="Times New Roman" w:hAnsi="Times New Roman" w:cs="Times New Roman"/>
          <w:b/>
          <w:sz w:val="24"/>
          <w:szCs w:val="24"/>
        </w:rPr>
      </w:pPr>
      <w:r w:rsidRPr="004916FE">
        <w:rPr>
          <w:rFonts w:ascii="Times New Roman" w:hAnsi="Times New Roman" w:cs="Times New Roman"/>
          <w:sz w:val="24"/>
          <w:szCs w:val="24"/>
        </w:rPr>
        <w:t xml:space="preserve">Babin, M. (2016). The golden circle: A different perspective on game design [Online image]. Retrieved October 30, 2016 from </w:t>
      </w:r>
      <w:hyperlink r:id="rId10" w:history="1">
        <w:r w:rsidRPr="004916FE">
          <w:rPr>
            <w:rStyle w:val="Hyperlink"/>
            <w:rFonts w:ascii="Times New Roman" w:hAnsi="Times New Roman" w:cs="Times New Roman"/>
            <w:color w:val="auto"/>
            <w:sz w:val="24"/>
            <w:szCs w:val="24"/>
            <w:u w:val="none"/>
          </w:rPr>
          <w:t>http://www.gamasutra.com/blogs/MaximeBabin/20160628/276018/The_Golden_Circle_A_different_perspective_on_game_design.php</w:t>
        </w:r>
      </w:hyperlink>
      <w:r w:rsidRPr="004916FE">
        <w:rPr>
          <w:rFonts w:ascii="Times New Roman" w:hAnsi="Times New Roman" w:cs="Times New Roman"/>
          <w:sz w:val="24"/>
          <w:szCs w:val="24"/>
        </w:rPr>
        <w:t xml:space="preserve"> </w:t>
      </w:r>
    </w:p>
    <w:p w:rsidR="00952E78" w:rsidRPr="004916FE" w:rsidRDefault="00952E78"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CAST. (2015). About universal design for learning. Retrieved October 30, 2016 from </w:t>
      </w:r>
      <w:hyperlink r:id="rId11" w:anchor=".WBZANvkrLIU" w:history="1">
        <w:r w:rsidRPr="004916FE">
          <w:rPr>
            <w:rStyle w:val="Hyperlink"/>
            <w:rFonts w:ascii="Times New Roman" w:hAnsi="Times New Roman" w:cs="Times New Roman"/>
            <w:color w:val="auto"/>
            <w:sz w:val="24"/>
            <w:szCs w:val="24"/>
            <w:u w:val="none"/>
          </w:rPr>
          <w:t>http://www.cast.org/our-work/about-udl.html#.WBZANvkrLIU</w:t>
        </w:r>
      </w:hyperlink>
      <w:r w:rsidRPr="004916FE">
        <w:rPr>
          <w:rFonts w:ascii="Times New Roman" w:hAnsi="Times New Roman" w:cs="Times New Roman"/>
          <w:sz w:val="24"/>
          <w:szCs w:val="24"/>
        </w:rPr>
        <w:t xml:space="preserve"> </w:t>
      </w:r>
    </w:p>
    <w:p w:rsidR="00952E78" w:rsidRPr="004916FE" w:rsidRDefault="00952E78"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CAST. (2015). Universal design for learning guidelines [Online image]. Retrieved October 30, 2016 from </w:t>
      </w:r>
      <w:hyperlink r:id="rId12" w:anchor=".WBZANvkrLIU" w:history="1">
        <w:r w:rsidRPr="004916FE">
          <w:rPr>
            <w:rStyle w:val="Hyperlink"/>
            <w:rFonts w:ascii="Times New Roman" w:hAnsi="Times New Roman" w:cs="Times New Roman"/>
            <w:color w:val="auto"/>
            <w:sz w:val="24"/>
            <w:szCs w:val="24"/>
            <w:u w:val="none"/>
          </w:rPr>
          <w:t>http://www.cast.org/our-work/about-udl.html#.WBZANvkrLIU</w:t>
        </w:r>
      </w:hyperlink>
      <w:r w:rsidRPr="004916FE">
        <w:rPr>
          <w:rFonts w:ascii="Times New Roman" w:hAnsi="Times New Roman" w:cs="Times New Roman"/>
          <w:sz w:val="24"/>
          <w:szCs w:val="24"/>
        </w:rPr>
        <w:t xml:space="preserve"> </w:t>
      </w:r>
    </w:p>
    <w:p w:rsidR="00182AC1" w:rsidRPr="004916FE" w:rsidRDefault="00182AC1"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Colgate, L. &amp; Plath, G. (2016, October). </w:t>
      </w:r>
      <w:r w:rsidRPr="004916FE">
        <w:rPr>
          <w:rFonts w:ascii="Times New Roman" w:hAnsi="Times New Roman" w:cs="Times New Roman"/>
          <w:i/>
          <w:sz w:val="24"/>
          <w:szCs w:val="24"/>
        </w:rPr>
        <w:t>What can inclusion look like?.</w:t>
      </w:r>
      <w:r w:rsidRPr="004916FE">
        <w:rPr>
          <w:rFonts w:ascii="Times New Roman" w:hAnsi="Times New Roman" w:cs="Times New Roman"/>
          <w:sz w:val="24"/>
          <w:szCs w:val="24"/>
        </w:rPr>
        <w:t xml:space="preserve"> Presentation at annual conference for the Council for Exceptional Children, Lido Beach, FL.</w:t>
      </w:r>
    </w:p>
    <w:p w:rsidR="0093287A" w:rsidRPr="004916FE" w:rsidRDefault="0093287A"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Dieker, L.A. &amp; Hines, R. (2016, October). </w:t>
      </w:r>
      <w:r w:rsidRPr="004916FE">
        <w:rPr>
          <w:rFonts w:ascii="Times New Roman" w:hAnsi="Times New Roman" w:cs="Times New Roman"/>
          <w:i/>
          <w:sz w:val="24"/>
          <w:szCs w:val="24"/>
        </w:rPr>
        <w:t>Creating differentiation in inclusive classrooms using current strategies, udl &amp; technology.</w:t>
      </w:r>
      <w:r w:rsidRPr="004916FE">
        <w:rPr>
          <w:rFonts w:ascii="Times New Roman" w:hAnsi="Times New Roman" w:cs="Times New Roman"/>
          <w:sz w:val="24"/>
          <w:szCs w:val="24"/>
        </w:rPr>
        <w:t xml:space="preserve"> Presentation at annual conference for the Council for Exceptional Children, Lido Beach, FL.</w:t>
      </w:r>
    </w:p>
    <w:p w:rsidR="00CD5C03" w:rsidRPr="004916FE" w:rsidRDefault="00CD5C03"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Elliott, C. (2016, October). </w:t>
      </w:r>
      <w:r w:rsidRPr="004916FE">
        <w:rPr>
          <w:rFonts w:ascii="Times New Roman" w:hAnsi="Times New Roman" w:cs="Times New Roman"/>
          <w:i/>
          <w:sz w:val="24"/>
          <w:szCs w:val="24"/>
        </w:rPr>
        <w:t>Lesson planning for all learners: The four essential elements of universal instruction design.</w:t>
      </w:r>
      <w:r w:rsidRPr="004916FE">
        <w:rPr>
          <w:rFonts w:ascii="Times New Roman" w:hAnsi="Times New Roman" w:cs="Times New Roman"/>
          <w:sz w:val="24"/>
          <w:szCs w:val="24"/>
        </w:rPr>
        <w:t xml:space="preserve"> Presentation at annual conference for the Council for Exceptional Children, Lido Beach, FL.</w:t>
      </w:r>
    </w:p>
    <w:p w:rsidR="0093287A" w:rsidRPr="004916FE" w:rsidRDefault="0093287A"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Erickson, S. &amp; Smith, S. (2016, October). </w:t>
      </w:r>
      <w:r w:rsidRPr="004916FE">
        <w:rPr>
          <w:rFonts w:ascii="Times New Roman" w:hAnsi="Times New Roman" w:cs="Times New Roman"/>
          <w:i/>
          <w:sz w:val="24"/>
          <w:szCs w:val="24"/>
        </w:rPr>
        <w:t>Strategies for inclusion in the primary settin</w:t>
      </w:r>
      <w:r w:rsidRPr="004916FE">
        <w:rPr>
          <w:rFonts w:ascii="Times New Roman" w:hAnsi="Times New Roman" w:cs="Times New Roman"/>
          <w:sz w:val="24"/>
          <w:szCs w:val="24"/>
        </w:rPr>
        <w:t>g. Presentation at annual conference for the Council for Exceptional Children, Lido Beach, FL.</w:t>
      </w:r>
    </w:p>
    <w:p w:rsidR="00D16E37" w:rsidRPr="004916FE" w:rsidRDefault="00D16E37"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lastRenderedPageBreak/>
        <w:t xml:space="preserve">FCEC. (2016). Florida council for exceptional children's 70th annual conference [Online image]. Retrieved October 30, 2016 from </w:t>
      </w:r>
      <w:hyperlink r:id="rId13" w:history="1">
        <w:r w:rsidRPr="004916FE">
          <w:rPr>
            <w:rStyle w:val="Hyperlink"/>
            <w:rFonts w:ascii="Times New Roman" w:hAnsi="Times New Roman" w:cs="Times New Roman"/>
            <w:color w:val="auto"/>
            <w:sz w:val="24"/>
            <w:szCs w:val="24"/>
            <w:u w:val="none"/>
          </w:rPr>
          <w:t>https://sites.google.com/site/cecspedflorida/AnnualConference</w:t>
        </w:r>
      </w:hyperlink>
      <w:r w:rsidRPr="004916FE">
        <w:rPr>
          <w:rFonts w:ascii="Times New Roman" w:hAnsi="Times New Roman" w:cs="Times New Roman"/>
          <w:sz w:val="24"/>
          <w:szCs w:val="24"/>
        </w:rPr>
        <w:t xml:space="preserve"> </w:t>
      </w:r>
    </w:p>
    <w:p w:rsidR="00495353" w:rsidRPr="004916FE" w:rsidRDefault="00495353"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FCEC. (2016). Council for exceptional children florida. Retrieved October 30, 2016 from </w:t>
      </w:r>
      <w:hyperlink r:id="rId14" w:history="1">
        <w:r w:rsidRPr="004916FE">
          <w:rPr>
            <w:rStyle w:val="Hyperlink"/>
            <w:rFonts w:ascii="Times New Roman" w:hAnsi="Times New Roman" w:cs="Times New Roman"/>
            <w:color w:val="auto"/>
            <w:sz w:val="24"/>
            <w:szCs w:val="24"/>
            <w:u w:val="none"/>
          </w:rPr>
          <w:t>http://www.floridacec.org/</w:t>
        </w:r>
      </w:hyperlink>
      <w:r w:rsidRPr="004916FE">
        <w:rPr>
          <w:rFonts w:ascii="Times New Roman" w:hAnsi="Times New Roman" w:cs="Times New Roman"/>
          <w:sz w:val="24"/>
          <w:szCs w:val="24"/>
        </w:rPr>
        <w:t xml:space="preserve"> </w:t>
      </w:r>
    </w:p>
    <w:p w:rsidR="00182AC1" w:rsidRPr="004916FE" w:rsidRDefault="00182AC1"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Hall, R. (2016, October). </w:t>
      </w:r>
      <w:r w:rsidRPr="004916FE">
        <w:rPr>
          <w:rFonts w:ascii="Times New Roman" w:hAnsi="Times New Roman" w:cs="Times New Roman"/>
          <w:i/>
          <w:sz w:val="24"/>
          <w:szCs w:val="24"/>
        </w:rPr>
        <w:t>Town hall meeting</w:t>
      </w:r>
      <w:r w:rsidRPr="004916FE">
        <w:rPr>
          <w:rFonts w:ascii="Times New Roman" w:hAnsi="Times New Roman" w:cs="Times New Roman"/>
          <w:sz w:val="24"/>
          <w:szCs w:val="24"/>
        </w:rPr>
        <w:t>. Presentation at annual conference for the Council for Excepti</w:t>
      </w:r>
      <w:r w:rsidRPr="004916FE">
        <w:rPr>
          <w:rFonts w:ascii="Times New Roman" w:hAnsi="Times New Roman" w:cs="Times New Roman"/>
          <w:sz w:val="24"/>
          <w:szCs w:val="24"/>
        </w:rPr>
        <w:t xml:space="preserve">onal Children, Lido Beach, FL. </w:t>
      </w:r>
    </w:p>
    <w:p w:rsidR="00182AC1" w:rsidRPr="004916FE" w:rsidRDefault="00182AC1"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Heller, B. (2016, October). </w:t>
      </w:r>
      <w:r w:rsidRPr="004916FE">
        <w:rPr>
          <w:rFonts w:ascii="Times New Roman" w:hAnsi="Times New Roman" w:cs="Times New Roman"/>
          <w:i/>
          <w:sz w:val="24"/>
          <w:szCs w:val="24"/>
        </w:rPr>
        <w:t>Town hall meeting</w:t>
      </w:r>
      <w:r w:rsidRPr="004916FE">
        <w:rPr>
          <w:rFonts w:ascii="Times New Roman" w:hAnsi="Times New Roman" w:cs="Times New Roman"/>
          <w:sz w:val="24"/>
          <w:szCs w:val="24"/>
        </w:rPr>
        <w:t>. Presentation at annual conference for the Council for Exceptional Children, Lido Beach, FL.</w:t>
      </w:r>
    </w:p>
    <w:p w:rsidR="0093287A" w:rsidRPr="004916FE" w:rsidRDefault="0093287A"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Launder, S. &amp; Scott, J. (2016, October). </w:t>
      </w:r>
      <w:r w:rsidRPr="004916FE">
        <w:rPr>
          <w:rFonts w:ascii="Times New Roman" w:hAnsi="Times New Roman" w:cs="Times New Roman"/>
          <w:i/>
          <w:sz w:val="24"/>
          <w:szCs w:val="24"/>
        </w:rPr>
        <w:t>Empowered educators:</w:t>
      </w:r>
      <w:r w:rsidRPr="004916FE">
        <w:rPr>
          <w:rFonts w:ascii="Times New Roman" w:hAnsi="Times New Roman" w:cs="Times New Roman"/>
          <w:sz w:val="24"/>
          <w:szCs w:val="24"/>
        </w:rPr>
        <w:t xml:space="preserve"> </w:t>
      </w:r>
      <w:r w:rsidRPr="004916FE">
        <w:rPr>
          <w:rFonts w:ascii="Times New Roman" w:hAnsi="Times New Roman" w:cs="Times New Roman"/>
          <w:i/>
          <w:sz w:val="24"/>
          <w:szCs w:val="24"/>
        </w:rPr>
        <w:t>Tools, tips and tricks to implementing evidence-based strategies for students with asd.</w:t>
      </w:r>
      <w:r w:rsidRPr="004916FE">
        <w:rPr>
          <w:rFonts w:ascii="Times New Roman" w:hAnsi="Times New Roman" w:cs="Times New Roman"/>
          <w:sz w:val="24"/>
          <w:szCs w:val="24"/>
        </w:rPr>
        <w:t xml:space="preserve"> Presentation at annual conference for the Council for Exceptional Children, Lido Beach, FL.</w:t>
      </w:r>
    </w:p>
    <w:p w:rsidR="00CD5C03" w:rsidRPr="004916FE" w:rsidRDefault="00CD5C03"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Leader, W.S. &amp; Schwartz, C.W. (2016, October). </w:t>
      </w:r>
      <w:r w:rsidRPr="004916FE">
        <w:rPr>
          <w:rFonts w:ascii="Times New Roman" w:hAnsi="Times New Roman" w:cs="Times New Roman"/>
          <w:i/>
          <w:sz w:val="24"/>
          <w:szCs w:val="24"/>
        </w:rPr>
        <w:t>2e: Gifted students with disabilities</w:t>
      </w:r>
      <w:r w:rsidRPr="004916FE">
        <w:rPr>
          <w:rFonts w:ascii="Times New Roman" w:hAnsi="Times New Roman" w:cs="Times New Roman"/>
          <w:sz w:val="24"/>
          <w:szCs w:val="24"/>
        </w:rPr>
        <w:t>. Presentation at annual conference for the Council for Exceptional Children, Lido Beach, FL.</w:t>
      </w:r>
    </w:p>
    <w:p w:rsidR="006D60FB" w:rsidRPr="004916FE" w:rsidRDefault="006D60FB"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McLeskey, J., Rosenberg, M. S., &amp; Westling, D. L. (2013). </w:t>
      </w:r>
      <w:r w:rsidRPr="004916FE">
        <w:rPr>
          <w:rFonts w:ascii="Times New Roman" w:hAnsi="Times New Roman" w:cs="Times New Roman"/>
          <w:i/>
          <w:sz w:val="24"/>
          <w:szCs w:val="24"/>
        </w:rPr>
        <w:t xml:space="preserve">Inclusion: Effective practices for all students. </w:t>
      </w:r>
      <w:r w:rsidRPr="004916FE">
        <w:rPr>
          <w:rFonts w:ascii="Times New Roman" w:hAnsi="Times New Roman" w:cs="Times New Roman"/>
          <w:sz w:val="24"/>
          <w:szCs w:val="24"/>
        </w:rPr>
        <w:t>Boston: Pearson.</w:t>
      </w:r>
    </w:p>
    <w:p w:rsidR="00182AC1" w:rsidRPr="004916FE" w:rsidRDefault="00182AC1"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Mohamud, F. (2016, October). </w:t>
      </w:r>
      <w:r w:rsidRPr="004916FE">
        <w:rPr>
          <w:rFonts w:ascii="Times New Roman" w:hAnsi="Times New Roman" w:cs="Times New Roman"/>
          <w:i/>
          <w:sz w:val="24"/>
          <w:szCs w:val="24"/>
        </w:rPr>
        <w:t>Town hall meeting</w:t>
      </w:r>
      <w:r w:rsidRPr="004916FE">
        <w:rPr>
          <w:rFonts w:ascii="Times New Roman" w:hAnsi="Times New Roman" w:cs="Times New Roman"/>
          <w:sz w:val="24"/>
          <w:szCs w:val="24"/>
        </w:rPr>
        <w:t>. Presentation at annual conference for the Council for Exceptional Children, Lido Beach, FL.</w:t>
      </w:r>
    </w:p>
    <w:p w:rsidR="00182AC1" w:rsidRPr="004916FE" w:rsidRDefault="00182AC1"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lastRenderedPageBreak/>
        <w:t xml:space="preserve">Vacchio, E. &amp; Webley, T. (2016, October). </w:t>
      </w:r>
      <w:r w:rsidRPr="004916FE">
        <w:rPr>
          <w:rFonts w:ascii="Times New Roman" w:hAnsi="Times New Roman" w:cs="Times New Roman"/>
          <w:i/>
          <w:sz w:val="24"/>
          <w:szCs w:val="24"/>
        </w:rPr>
        <w:t>Beyond the textbook: Leading collaboration for rigor in the inclusive classroom</w:t>
      </w:r>
      <w:r w:rsidRPr="004916FE">
        <w:rPr>
          <w:rFonts w:ascii="Times New Roman" w:hAnsi="Times New Roman" w:cs="Times New Roman"/>
          <w:sz w:val="24"/>
          <w:szCs w:val="24"/>
        </w:rPr>
        <w:t>. Presentation at annual conference for the Council for Exceptional Children, Lido Beach, FL.</w:t>
      </w:r>
    </w:p>
    <w:p w:rsidR="00CD5C03" w:rsidRPr="004916FE" w:rsidRDefault="00CD5C03" w:rsidP="004916FE">
      <w:pPr>
        <w:spacing w:line="480" w:lineRule="auto"/>
        <w:ind w:left="720" w:hanging="720"/>
        <w:rPr>
          <w:rFonts w:ascii="Times New Roman" w:hAnsi="Times New Roman" w:cs="Times New Roman"/>
          <w:sz w:val="24"/>
          <w:szCs w:val="24"/>
        </w:rPr>
      </w:pPr>
      <w:r w:rsidRPr="004916FE">
        <w:rPr>
          <w:rFonts w:ascii="Times New Roman" w:hAnsi="Times New Roman" w:cs="Times New Roman"/>
          <w:sz w:val="24"/>
          <w:szCs w:val="24"/>
        </w:rPr>
        <w:t xml:space="preserve">Verra-Tirado, M. (2016, October). </w:t>
      </w:r>
      <w:r w:rsidRPr="004916FE">
        <w:rPr>
          <w:rFonts w:ascii="Times New Roman" w:hAnsi="Times New Roman" w:cs="Times New Roman"/>
          <w:i/>
          <w:sz w:val="24"/>
          <w:szCs w:val="24"/>
        </w:rPr>
        <w:t>FCEC fall meeting</w:t>
      </w:r>
      <w:r w:rsidRPr="004916FE">
        <w:rPr>
          <w:rFonts w:ascii="Times New Roman" w:hAnsi="Times New Roman" w:cs="Times New Roman"/>
          <w:sz w:val="24"/>
          <w:szCs w:val="24"/>
        </w:rPr>
        <w:t>. Presentation at annual conference for the Council for Exceptional Children, Lido Beach, FL.</w:t>
      </w:r>
    </w:p>
    <w:sectPr w:rsidR="00CD5C03" w:rsidRPr="00491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2D" w:rsidRDefault="00120F2D" w:rsidP="00103349">
      <w:pPr>
        <w:spacing w:after="0" w:line="240" w:lineRule="auto"/>
      </w:pPr>
      <w:r>
        <w:separator/>
      </w:r>
    </w:p>
  </w:endnote>
  <w:endnote w:type="continuationSeparator" w:id="0">
    <w:p w:rsidR="00120F2D" w:rsidRDefault="00120F2D" w:rsidP="0010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2D" w:rsidRDefault="00120F2D" w:rsidP="00103349">
      <w:pPr>
        <w:spacing w:after="0" w:line="240" w:lineRule="auto"/>
      </w:pPr>
      <w:r>
        <w:separator/>
      </w:r>
    </w:p>
  </w:footnote>
  <w:footnote w:type="continuationSeparator" w:id="0">
    <w:p w:rsidR="00120F2D" w:rsidRDefault="00120F2D" w:rsidP="0010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EB5"/>
    <w:multiLevelType w:val="hybridMultilevel"/>
    <w:tmpl w:val="8DD6B03A"/>
    <w:lvl w:ilvl="0" w:tplc="099887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2"/>
    <w:rsid w:val="00003141"/>
    <w:rsid w:val="000621E6"/>
    <w:rsid w:val="000A7ADD"/>
    <w:rsid w:val="001002B0"/>
    <w:rsid w:val="0010109B"/>
    <w:rsid w:val="00103349"/>
    <w:rsid w:val="00120F2D"/>
    <w:rsid w:val="001253CA"/>
    <w:rsid w:val="001419E8"/>
    <w:rsid w:val="00153C43"/>
    <w:rsid w:val="00164F12"/>
    <w:rsid w:val="00182AC1"/>
    <w:rsid w:val="00193F39"/>
    <w:rsid w:val="001A17C6"/>
    <w:rsid w:val="001A2360"/>
    <w:rsid w:val="001C79B5"/>
    <w:rsid w:val="00203695"/>
    <w:rsid w:val="00214CD4"/>
    <w:rsid w:val="00256470"/>
    <w:rsid w:val="002740D6"/>
    <w:rsid w:val="0028719F"/>
    <w:rsid w:val="002930B4"/>
    <w:rsid w:val="002B0FFF"/>
    <w:rsid w:val="002D71E8"/>
    <w:rsid w:val="00332653"/>
    <w:rsid w:val="00353C7D"/>
    <w:rsid w:val="003A54C7"/>
    <w:rsid w:val="00401942"/>
    <w:rsid w:val="0044532F"/>
    <w:rsid w:val="0048507B"/>
    <w:rsid w:val="00490CCF"/>
    <w:rsid w:val="004916FE"/>
    <w:rsid w:val="00495353"/>
    <w:rsid w:val="004A0BB2"/>
    <w:rsid w:val="005001DC"/>
    <w:rsid w:val="00557704"/>
    <w:rsid w:val="005E636B"/>
    <w:rsid w:val="006273B1"/>
    <w:rsid w:val="00633B4C"/>
    <w:rsid w:val="00635CAB"/>
    <w:rsid w:val="006376A3"/>
    <w:rsid w:val="00643D04"/>
    <w:rsid w:val="006673E8"/>
    <w:rsid w:val="006740A6"/>
    <w:rsid w:val="006D60FB"/>
    <w:rsid w:val="00753723"/>
    <w:rsid w:val="007624C9"/>
    <w:rsid w:val="007C2BF4"/>
    <w:rsid w:val="007C6C5C"/>
    <w:rsid w:val="007D2655"/>
    <w:rsid w:val="0089295F"/>
    <w:rsid w:val="008B227D"/>
    <w:rsid w:val="0093287A"/>
    <w:rsid w:val="009353AE"/>
    <w:rsid w:val="00937F82"/>
    <w:rsid w:val="00952E78"/>
    <w:rsid w:val="00954664"/>
    <w:rsid w:val="009B4A49"/>
    <w:rsid w:val="009B6B95"/>
    <w:rsid w:val="00A17A2D"/>
    <w:rsid w:val="00A71E19"/>
    <w:rsid w:val="00B60051"/>
    <w:rsid w:val="00B712B4"/>
    <w:rsid w:val="00B71FBB"/>
    <w:rsid w:val="00BA15A2"/>
    <w:rsid w:val="00BD499A"/>
    <w:rsid w:val="00C014E0"/>
    <w:rsid w:val="00C76EDA"/>
    <w:rsid w:val="00C975C5"/>
    <w:rsid w:val="00CD5C03"/>
    <w:rsid w:val="00CF7D4F"/>
    <w:rsid w:val="00D16E37"/>
    <w:rsid w:val="00D50282"/>
    <w:rsid w:val="00D523A9"/>
    <w:rsid w:val="00DB66A9"/>
    <w:rsid w:val="00DD596E"/>
    <w:rsid w:val="00E04224"/>
    <w:rsid w:val="00E1357F"/>
    <w:rsid w:val="00E2056E"/>
    <w:rsid w:val="00E23166"/>
    <w:rsid w:val="00E4337C"/>
    <w:rsid w:val="00E8266E"/>
    <w:rsid w:val="00EC2F4C"/>
    <w:rsid w:val="00ED4EAC"/>
    <w:rsid w:val="00EE3CB3"/>
    <w:rsid w:val="00EF7528"/>
    <w:rsid w:val="00F26F16"/>
    <w:rsid w:val="00F665D7"/>
    <w:rsid w:val="00FA720D"/>
    <w:rsid w:val="00FB5ADD"/>
    <w:rsid w:val="00FE5029"/>
    <w:rsid w:val="00F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917A"/>
  <w15:chartTrackingRefBased/>
  <w15:docId w15:val="{AE1B128D-B021-4188-80F9-717F540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70"/>
    <w:pPr>
      <w:ind w:left="720"/>
      <w:contextualSpacing/>
    </w:pPr>
  </w:style>
  <w:style w:type="character" w:styleId="Hyperlink">
    <w:name w:val="Hyperlink"/>
    <w:basedOn w:val="DefaultParagraphFont"/>
    <w:uiPriority w:val="99"/>
    <w:unhideWhenUsed/>
    <w:rsid w:val="002930B4"/>
    <w:rPr>
      <w:color w:val="0563C1" w:themeColor="hyperlink"/>
      <w:u w:val="single"/>
    </w:rPr>
  </w:style>
  <w:style w:type="character" w:styleId="FollowedHyperlink">
    <w:name w:val="FollowedHyperlink"/>
    <w:basedOn w:val="DefaultParagraphFont"/>
    <w:uiPriority w:val="99"/>
    <w:semiHidden/>
    <w:unhideWhenUsed/>
    <w:rsid w:val="00952E78"/>
    <w:rPr>
      <w:color w:val="954F72" w:themeColor="followedHyperlink"/>
      <w:u w:val="single"/>
    </w:rPr>
  </w:style>
  <w:style w:type="paragraph" w:styleId="Header">
    <w:name w:val="header"/>
    <w:basedOn w:val="Normal"/>
    <w:link w:val="HeaderChar"/>
    <w:uiPriority w:val="99"/>
    <w:unhideWhenUsed/>
    <w:rsid w:val="0010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49"/>
  </w:style>
  <w:style w:type="paragraph" w:styleId="Footer">
    <w:name w:val="footer"/>
    <w:basedOn w:val="Normal"/>
    <w:link w:val="FooterChar"/>
    <w:uiPriority w:val="99"/>
    <w:unhideWhenUsed/>
    <w:rsid w:val="0010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504">
      <w:bodyDiv w:val="1"/>
      <w:marLeft w:val="0"/>
      <w:marRight w:val="0"/>
      <w:marTop w:val="0"/>
      <w:marBottom w:val="0"/>
      <w:divBdr>
        <w:top w:val="none" w:sz="0" w:space="0" w:color="auto"/>
        <w:left w:val="none" w:sz="0" w:space="0" w:color="auto"/>
        <w:bottom w:val="none" w:sz="0" w:space="0" w:color="auto"/>
        <w:right w:val="none" w:sz="0" w:space="0" w:color="auto"/>
      </w:divBdr>
    </w:div>
    <w:div w:id="1114401795">
      <w:bodyDiv w:val="1"/>
      <w:marLeft w:val="0"/>
      <w:marRight w:val="0"/>
      <w:marTop w:val="0"/>
      <w:marBottom w:val="0"/>
      <w:divBdr>
        <w:top w:val="none" w:sz="0" w:space="0" w:color="auto"/>
        <w:left w:val="none" w:sz="0" w:space="0" w:color="auto"/>
        <w:bottom w:val="none" w:sz="0" w:space="0" w:color="auto"/>
        <w:right w:val="none" w:sz="0" w:space="0" w:color="auto"/>
      </w:divBdr>
      <w:divsChild>
        <w:div w:id="1473478021">
          <w:marLeft w:val="0"/>
          <w:marRight w:val="0"/>
          <w:marTop w:val="0"/>
          <w:marBottom w:val="0"/>
          <w:divBdr>
            <w:top w:val="none" w:sz="0" w:space="0" w:color="auto"/>
            <w:left w:val="none" w:sz="0" w:space="0" w:color="auto"/>
            <w:bottom w:val="none" w:sz="0" w:space="0" w:color="auto"/>
            <w:right w:val="none" w:sz="0" w:space="0" w:color="auto"/>
          </w:divBdr>
        </w:div>
        <w:div w:id="7830508">
          <w:marLeft w:val="0"/>
          <w:marRight w:val="0"/>
          <w:marTop w:val="0"/>
          <w:marBottom w:val="0"/>
          <w:divBdr>
            <w:top w:val="none" w:sz="0" w:space="0" w:color="auto"/>
            <w:left w:val="none" w:sz="0" w:space="0" w:color="auto"/>
            <w:bottom w:val="none" w:sz="0" w:space="0" w:color="auto"/>
            <w:right w:val="none" w:sz="0" w:space="0" w:color="auto"/>
          </w:divBdr>
        </w:div>
        <w:div w:id="1212570307">
          <w:marLeft w:val="0"/>
          <w:marRight w:val="0"/>
          <w:marTop w:val="0"/>
          <w:marBottom w:val="0"/>
          <w:divBdr>
            <w:top w:val="none" w:sz="0" w:space="0" w:color="auto"/>
            <w:left w:val="none" w:sz="0" w:space="0" w:color="auto"/>
            <w:bottom w:val="none" w:sz="0" w:space="0" w:color="auto"/>
            <w:right w:val="none" w:sz="0" w:space="0" w:color="auto"/>
          </w:divBdr>
        </w:div>
        <w:div w:id="97218459">
          <w:marLeft w:val="0"/>
          <w:marRight w:val="0"/>
          <w:marTop w:val="0"/>
          <w:marBottom w:val="0"/>
          <w:divBdr>
            <w:top w:val="none" w:sz="0" w:space="0" w:color="auto"/>
            <w:left w:val="none" w:sz="0" w:space="0" w:color="auto"/>
            <w:bottom w:val="none" w:sz="0" w:space="0" w:color="auto"/>
            <w:right w:val="none" w:sz="0" w:space="0" w:color="auto"/>
          </w:divBdr>
        </w:div>
        <w:div w:id="1202523370">
          <w:marLeft w:val="0"/>
          <w:marRight w:val="0"/>
          <w:marTop w:val="0"/>
          <w:marBottom w:val="0"/>
          <w:divBdr>
            <w:top w:val="none" w:sz="0" w:space="0" w:color="auto"/>
            <w:left w:val="none" w:sz="0" w:space="0" w:color="auto"/>
            <w:bottom w:val="none" w:sz="0" w:space="0" w:color="auto"/>
            <w:right w:val="none" w:sz="0" w:space="0" w:color="auto"/>
          </w:divBdr>
        </w:div>
        <w:div w:id="2007979838">
          <w:marLeft w:val="0"/>
          <w:marRight w:val="0"/>
          <w:marTop w:val="0"/>
          <w:marBottom w:val="0"/>
          <w:divBdr>
            <w:top w:val="none" w:sz="0" w:space="0" w:color="auto"/>
            <w:left w:val="none" w:sz="0" w:space="0" w:color="auto"/>
            <w:bottom w:val="none" w:sz="0" w:space="0" w:color="auto"/>
            <w:right w:val="none" w:sz="0" w:space="0" w:color="auto"/>
          </w:divBdr>
        </w:div>
        <w:div w:id="259409983">
          <w:marLeft w:val="0"/>
          <w:marRight w:val="0"/>
          <w:marTop w:val="0"/>
          <w:marBottom w:val="0"/>
          <w:divBdr>
            <w:top w:val="none" w:sz="0" w:space="0" w:color="auto"/>
            <w:left w:val="none" w:sz="0" w:space="0" w:color="auto"/>
            <w:bottom w:val="none" w:sz="0" w:space="0" w:color="auto"/>
            <w:right w:val="none" w:sz="0" w:space="0" w:color="auto"/>
          </w:divBdr>
        </w:div>
        <w:div w:id="604311099">
          <w:marLeft w:val="0"/>
          <w:marRight w:val="0"/>
          <w:marTop w:val="0"/>
          <w:marBottom w:val="0"/>
          <w:divBdr>
            <w:top w:val="none" w:sz="0" w:space="0" w:color="auto"/>
            <w:left w:val="none" w:sz="0" w:space="0" w:color="auto"/>
            <w:bottom w:val="none" w:sz="0" w:space="0" w:color="auto"/>
            <w:right w:val="none" w:sz="0" w:space="0" w:color="auto"/>
          </w:divBdr>
        </w:div>
        <w:div w:id="2053386382">
          <w:marLeft w:val="0"/>
          <w:marRight w:val="0"/>
          <w:marTop w:val="0"/>
          <w:marBottom w:val="0"/>
          <w:divBdr>
            <w:top w:val="none" w:sz="0" w:space="0" w:color="auto"/>
            <w:left w:val="none" w:sz="0" w:space="0" w:color="auto"/>
            <w:bottom w:val="none" w:sz="0" w:space="0" w:color="auto"/>
            <w:right w:val="none" w:sz="0" w:space="0" w:color="auto"/>
          </w:divBdr>
        </w:div>
        <w:div w:id="1097873018">
          <w:marLeft w:val="0"/>
          <w:marRight w:val="0"/>
          <w:marTop w:val="0"/>
          <w:marBottom w:val="0"/>
          <w:divBdr>
            <w:top w:val="none" w:sz="0" w:space="0" w:color="auto"/>
            <w:left w:val="none" w:sz="0" w:space="0" w:color="auto"/>
            <w:bottom w:val="none" w:sz="0" w:space="0" w:color="auto"/>
            <w:right w:val="none" w:sz="0" w:space="0" w:color="auto"/>
          </w:divBdr>
        </w:div>
        <w:div w:id="185487676">
          <w:marLeft w:val="0"/>
          <w:marRight w:val="0"/>
          <w:marTop w:val="0"/>
          <w:marBottom w:val="0"/>
          <w:divBdr>
            <w:top w:val="none" w:sz="0" w:space="0" w:color="auto"/>
            <w:left w:val="none" w:sz="0" w:space="0" w:color="auto"/>
            <w:bottom w:val="none" w:sz="0" w:space="0" w:color="auto"/>
            <w:right w:val="none" w:sz="0" w:space="0" w:color="auto"/>
          </w:divBdr>
        </w:div>
        <w:div w:id="2095198014">
          <w:marLeft w:val="0"/>
          <w:marRight w:val="0"/>
          <w:marTop w:val="0"/>
          <w:marBottom w:val="0"/>
          <w:divBdr>
            <w:top w:val="none" w:sz="0" w:space="0" w:color="auto"/>
            <w:left w:val="none" w:sz="0" w:space="0" w:color="auto"/>
            <w:bottom w:val="none" w:sz="0" w:space="0" w:color="auto"/>
            <w:right w:val="none" w:sz="0" w:space="0" w:color="auto"/>
          </w:divBdr>
        </w:div>
        <w:div w:id="1944612160">
          <w:marLeft w:val="0"/>
          <w:marRight w:val="0"/>
          <w:marTop w:val="0"/>
          <w:marBottom w:val="0"/>
          <w:divBdr>
            <w:top w:val="none" w:sz="0" w:space="0" w:color="auto"/>
            <w:left w:val="none" w:sz="0" w:space="0" w:color="auto"/>
            <w:bottom w:val="none" w:sz="0" w:space="0" w:color="auto"/>
            <w:right w:val="none" w:sz="0" w:space="0" w:color="auto"/>
          </w:divBdr>
        </w:div>
        <w:div w:id="157643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s.google.com/site/cecspedflorida/AnnualConfer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st.org/our-work/about-ud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org/our-work/about-ud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masutra.com/blogs/MaximeBabin/20160628/276018/The_Golden_Circle_A_different_perspective_on_game_design.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loridac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2</cp:revision>
  <dcterms:created xsi:type="dcterms:W3CDTF">2016-11-05T19:58:00Z</dcterms:created>
  <dcterms:modified xsi:type="dcterms:W3CDTF">2016-11-05T19:58:00Z</dcterms:modified>
</cp:coreProperties>
</file>